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D2C70" w14:textId="77777777" w:rsidR="00806631" w:rsidRPr="00D53931" w:rsidRDefault="00000000">
      <w:pPr>
        <w:pStyle w:val="BodyA"/>
        <w:rPr>
          <w:rFonts w:ascii="Helvetica" w:eastAsia="Helvetica" w:hAnsi="Helvetica" w:cs="Helvetica"/>
          <w:b/>
          <w:bCs/>
          <w:sz w:val="26"/>
          <w:szCs w:val="26"/>
        </w:rPr>
      </w:pPr>
      <w:r w:rsidRPr="00D53931">
        <w:rPr>
          <w:sz w:val="20"/>
          <w:szCs w:val="20"/>
        </w:rPr>
        <w:t xml:space="preserve">  </w:t>
      </w:r>
    </w:p>
    <w:p w14:paraId="4A9EA27F" w14:textId="77777777" w:rsidR="00806631" w:rsidRPr="00D53931" w:rsidRDefault="00000000">
      <w:pPr>
        <w:pStyle w:val="BodyA"/>
        <w:spacing w:line="480" w:lineRule="auto"/>
        <w:jc w:val="center"/>
        <w:rPr>
          <w:rFonts w:ascii="Gill Sans MT" w:eastAsia="Gill Sans MT" w:hAnsi="Gill Sans MT" w:cs="Gill Sans MT"/>
          <w:b/>
          <w:bCs/>
          <w:i/>
          <w:iCs/>
        </w:rPr>
      </w:pPr>
      <w:r w:rsidRPr="00D53931">
        <w:rPr>
          <w:rFonts w:ascii="Helvetica"/>
          <w:b/>
          <w:bCs/>
          <w:sz w:val="26"/>
          <w:szCs w:val="26"/>
        </w:rPr>
        <w:t xml:space="preserve"> South Sudan CCCM Capacity Building Strategy 2015</w:t>
      </w:r>
    </w:p>
    <w:tbl>
      <w:tblPr>
        <w:tblW w:w="923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8"/>
        <w:gridCol w:w="4618"/>
      </w:tblGrid>
      <w:tr w:rsidR="00806631" w:rsidRPr="00D53931" w14:paraId="633166FB" w14:textId="77777777">
        <w:trPr>
          <w:trHeight w:val="302"/>
          <w:jc w:val="center"/>
        </w:trPr>
        <w:tc>
          <w:tcPr>
            <w:tcW w:w="4618" w:type="dxa"/>
            <w:tcBorders>
              <w:top w:val="single" w:sz="12" w:space="0" w:color="FFFFFF"/>
              <w:left w:val="single" w:sz="12" w:space="0" w:color="FFFFFF"/>
              <w:bottom w:val="single" w:sz="12" w:space="0" w:color="FFFFFF"/>
              <w:right w:val="single" w:sz="12" w:space="0" w:color="FFFFFF"/>
            </w:tcBorders>
            <w:shd w:val="clear" w:color="auto" w:fill="E5E5E5"/>
            <w:tcMar>
              <w:top w:w="80" w:type="dxa"/>
              <w:left w:w="80" w:type="dxa"/>
              <w:bottom w:w="80" w:type="dxa"/>
              <w:right w:w="834" w:type="dxa"/>
            </w:tcMar>
          </w:tcPr>
          <w:p w14:paraId="42CCCBDC" w14:textId="77777777" w:rsidR="00806631" w:rsidRPr="00D53931" w:rsidRDefault="00000000">
            <w:pPr>
              <w:pStyle w:val="Body"/>
              <w:spacing w:before="19" w:line="336" w:lineRule="auto"/>
              <w:ind w:right="754"/>
              <w:rPr>
                <w:sz w:val="22"/>
                <w:szCs w:val="22"/>
              </w:rPr>
            </w:pPr>
            <w:r w:rsidRPr="00D53931">
              <w:rPr>
                <w:rFonts w:ascii="Arial Bold"/>
                <w:sz w:val="22"/>
                <w:szCs w:val="22"/>
              </w:rPr>
              <w:t>Country</w:t>
            </w:r>
          </w:p>
        </w:tc>
        <w:tc>
          <w:tcPr>
            <w:tcW w:w="4618" w:type="dxa"/>
            <w:tcBorders>
              <w:top w:val="single" w:sz="12" w:space="0" w:color="FFFFFF"/>
              <w:left w:val="single" w:sz="12" w:space="0" w:color="FFFFFF"/>
              <w:bottom w:val="single" w:sz="12" w:space="0" w:color="FFFFFF"/>
              <w:right w:val="single" w:sz="12" w:space="0" w:color="FFFFFF"/>
            </w:tcBorders>
            <w:shd w:val="clear" w:color="auto" w:fill="E5E5E5"/>
            <w:tcMar>
              <w:top w:w="80" w:type="dxa"/>
              <w:left w:w="80" w:type="dxa"/>
              <w:bottom w:w="80" w:type="dxa"/>
              <w:right w:w="834" w:type="dxa"/>
            </w:tcMar>
          </w:tcPr>
          <w:p w14:paraId="45B59C13" w14:textId="77777777" w:rsidR="00806631" w:rsidRPr="00D53931" w:rsidRDefault="00000000">
            <w:pPr>
              <w:pStyle w:val="Body"/>
              <w:spacing w:before="19" w:line="336" w:lineRule="auto"/>
              <w:ind w:right="754"/>
              <w:rPr>
                <w:sz w:val="22"/>
                <w:szCs w:val="22"/>
              </w:rPr>
            </w:pPr>
            <w:r w:rsidRPr="00D53931">
              <w:rPr>
                <w:rFonts w:ascii="Arial Bold"/>
                <w:sz w:val="22"/>
                <w:szCs w:val="22"/>
              </w:rPr>
              <w:t>South Sudan</w:t>
            </w:r>
          </w:p>
        </w:tc>
      </w:tr>
      <w:tr w:rsidR="00806631" w:rsidRPr="00D53931" w14:paraId="418CFBB1" w14:textId="77777777">
        <w:trPr>
          <w:trHeight w:val="263"/>
          <w:jc w:val="center"/>
        </w:trPr>
        <w:tc>
          <w:tcPr>
            <w:tcW w:w="4618" w:type="dxa"/>
            <w:tcBorders>
              <w:top w:val="single" w:sz="12" w:space="0" w:color="FFFFFF"/>
              <w:left w:val="single" w:sz="12" w:space="0" w:color="FFFFFF"/>
              <w:bottom w:val="single" w:sz="12" w:space="0" w:color="FFFFFF"/>
              <w:right w:val="single" w:sz="12" w:space="0" w:color="FFFFFF"/>
            </w:tcBorders>
            <w:shd w:val="clear" w:color="auto" w:fill="C0C0C0"/>
            <w:tcMar>
              <w:top w:w="80" w:type="dxa"/>
              <w:left w:w="80" w:type="dxa"/>
              <w:bottom w:w="80" w:type="dxa"/>
              <w:right w:w="834" w:type="dxa"/>
            </w:tcMar>
          </w:tcPr>
          <w:p w14:paraId="7948A277" w14:textId="77777777" w:rsidR="00806631" w:rsidRPr="00D53931" w:rsidRDefault="00000000">
            <w:pPr>
              <w:pStyle w:val="Body"/>
              <w:spacing w:before="19" w:line="336" w:lineRule="auto"/>
              <w:ind w:right="754"/>
              <w:rPr>
                <w:sz w:val="22"/>
                <w:szCs w:val="22"/>
              </w:rPr>
            </w:pPr>
            <w:r w:rsidRPr="00D53931">
              <w:rPr>
                <w:rFonts w:ascii="Arial"/>
                <w:sz w:val="20"/>
                <w:szCs w:val="20"/>
              </w:rPr>
              <w:t>CCCM Coordination Agencies</w:t>
            </w:r>
          </w:p>
        </w:tc>
        <w:tc>
          <w:tcPr>
            <w:tcW w:w="4618" w:type="dxa"/>
            <w:tcBorders>
              <w:top w:val="single" w:sz="12" w:space="0" w:color="FFFFFF"/>
              <w:left w:val="single" w:sz="12" w:space="0" w:color="FFFFFF"/>
              <w:bottom w:val="single" w:sz="12" w:space="0" w:color="FFFFFF"/>
              <w:right w:val="single" w:sz="12" w:space="0" w:color="FFFFFF"/>
            </w:tcBorders>
            <w:shd w:val="clear" w:color="auto" w:fill="C0C0C0"/>
            <w:tcMar>
              <w:top w:w="80" w:type="dxa"/>
              <w:left w:w="80" w:type="dxa"/>
              <w:bottom w:w="80" w:type="dxa"/>
              <w:right w:w="834" w:type="dxa"/>
            </w:tcMar>
          </w:tcPr>
          <w:p w14:paraId="728DB606" w14:textId="77777777" w:rsidR="00806631" w:rsidRPr="00D53931" w:rsidRDefault="00000000">
            <w:pPr>
              <w:pStyle w:val="Body"/>
              <w:spacing w:before="19" w:line="336" w:lineRule="auto"/>
              <w:ind w:right="754"/>
              <w:rPr>
                <w:sz w:val="22"/>
                <w:szCs w:val="22"/>
              </w:rPr>
            </w:pPr>
            <w:r w:rsidRPr="00D53931">
              <w:rPr>
                <w:rFonts w:ascii="Arial"/>
                <w:sz w:val="20"/>
                <w:szCs w:val="20"/>
              </w:rPr>
              <w:t>UNHCR and IOM</w:t>
            </w:r>
          </w:p>
        </w:tc>
      </w:tr>
      <w:tr w:rsidR="00806631" w:rsidRPr="00D53931" w14:paraId="6DD2F3E2" w14:textId="77777777">
        <w:trPr>
          <w:trHeight w:val="263"/>
          <w:jc w:val="center"/>
        </w:trPr>
        <w:tc>
          <w:tcPr>
            <w:tcW w:w="4618" w:type="dxa"/>
            <w:tcBorders>
              <w:top w:val="single" w:sz="12" w:space="0" w:color="FFFFFF"/>
              <w:left w:val="single" w:sz="12" w:space="0" w:color="FFFFFF"/>
              <w:bottom w:val="single" w:sz="12" w:space="0" w:color="FFFFFF"/>
              <w:right w:val="single" w:sz="12" w:space="0" w:color="FFFFFF"/>
            </w:tcBorders>
            <w:shd w:val="clear" w:color="auto" w:fill="E5E5E5"/>
            <w:tcMar>
              <w:top w:w="80" w:type="dxa"/>
              <w:left w:w="80" w:type="dxa"/>
              <w:bottom w:w="80" w:type="dxa"/>
              <w:right w:w="834" w:type="dxa"/>
            </w:tcMar>
          </w:tcPr>
          <w:p w14:paraId="58A08459" w14:textId="77777777" w:rsidR="00806631" w:rsidRPr="00D53931" w:rsidRDefault="00000000">
            <w:pPr>
              <w:pStyle w:val="Body"/>
              <w:spacing w:before="19" w:line="336" w:lineRule="auto"/>
              <w:ind w:right="754"/>
              <w:rPr>
                <w:sz w:val="22"/>
                <w:szCs w:val="22"/>
              </w:rPr>
            </w:pPr>
            <w:r w:rsidRPr="00D53931">
              <w:rPr>
                <w:rFonts w:ascii="Arial"/>
                <w:sz w:val="20"/>
                <w:szCs w:val="20"/>
              </w:rPr>
              <w:t>CCCM Co-coordinator</w:t>
            </w:r>
          </w:p>
        </w:tc>
        <w:tc>
          <w:tcPr>
            <w:tcW w:w="4618" w:type="dxa"/>
            <w:tcBorders>
              <w:top w:val="single" w:sz="12" w:space="0" w:color="FFFFFF"/>
              <w:left w:val="single" w:sz="12" w:space="0" w:color="FFFFFF"/>
              <w:bottom w:val="single" w:sz="12" w:space="0" w:color="FFFFFF"/>
              <w:right w:val="single" w:sz="12" w:space="0" w:color="FFFFFF"/>
            </w:tcBorders>
            <w:shd w:val="clear" w:color="auto" w:fill="E5E5E5"/>
            <w:tcMar>
              <w:top w:w="80" w:type="dxa"/>
              <w:left w:w="80" w:type="dxa"/>
              <w:bottom w:w="80" w:type="dxa"/>
              <w:right w:w="834" w:type="dxa"/>
            </w:tcMar>
          </w:tcPr>
          <w:p w14:paraId="21023C60" w14:textId="77777777" w:rsidR="00806631" w:rsidRPr="00D53931" w:rsidRDefault="00000000">
            <w:pPr>
              <w:pStyle w:val="Body"/>
              <w:spacing w:before="19" w:line="336" w:lineRule="auto"/>
              <w:ind w:right="754"/>
              <w:rPr>
                <w:sz w:val="22"/>
                <w:szCs w:val="22"/>
              </w:rPr>
            </w:pPr>
            <w:r w:rsidRPr="00D53931">
              <w:rPr>
                <w:rFonts w:ascii="Arial"/>
                <w:sz w:val="20"/>
                <w:szCs w:val="20"/>
              </w:rPr>
              <w:t>ACTED</w:t>
            </w:r>
          </w:p>
        </w:tc>
      </w:tr>
      <w:tr w:rsidR="00806631" w:rsidRPr="00D53931" w14:paraId="4876C26F" w14:textId="77777777">
        <w:trPr>
          <w:trHeight w:val="948"/>
          <w:jc w:val="center"/>
        </w:trPr>
        <w:tc>
          <w:tcPr>
            <w:tcW w:w="4618" w:type="dxa"/>
            <w:tcBorders>
              <w:top w:val="single" w:sz="12" w:space="0" w:color="FFFFFF"/>
              <w:left w:val="single" w:sz="12" w:space="0" w:color="FFFFFF"/>
              <w:bottom w:val="single" w:sz="12" w:space="0" w:color="FFFFFF"/>
              <w:right w:val="single" w:sz="12" w:space="0" w:color="FFFFFF"/>
            </w:tcBorders>
            <w:shd w:val="clear" w:color="auto" w:fill="C0C0C0"/>
            <w:tcMar>
              <w:top w:w="80" w:type="dxa"/>
              <w:left w:w="80" w:type="dxa"/>
              <w:bottom w:w="80" w:type="dxa"/>
              <w:right w:w="80" w:type="dxa"/>
            </w:tcMar>
          </w:tcPr>
          <w:p w14:paraId="50E30A1B" w14:textId="77777777" w:rsidR="00806631" w:rsidRPr="00D53931" w:rsidRDefault="00806631">
            <w:pPr>
              <w:pStyle w:val="Body"/>
              <w:spacing w:before="9" w:line="150" w:lineRule="exact"/>
              <w:rPr>
                <w:rFonts w:ascii="Arial" w:eastAsia="Arial" w:hAnsi="Arial" w:cs="Arial"/>
                <w:sz w:val="20"/>
                <w:szCs w:val="20"/>
              </w:rPr>
            </w:pPr>
          </w:p>
          <w:p w14:paraId="310781F4" w14:textId="77777777" w:rsidR="00806631" w:rsidRPr="00D53931" w:rsidRDefault="00000000">
            <w:pPr>
              <w:pStyle w:val="Body"/>
              <w:spacing w:before="19" w:line="336" w:lineRule="auto"/>
              <w:ind w:right="754"/>
              <w:rPr>
                <w:sz w:val="22"/>
                <w:szCs w:val="22"/>
              </w:rPr>
            </w:pPr>
            <w:r w:rsidRPr="00D53931">
              <w:rPr>
                <w:rFonts w:ascii="Arial"/>
                <w:sz w:val="20"/>
                <w:szCs w:val="20"/>
              </w:rPr>
              <w:t>Advisory group</w:t>
            </w:r>
          </w:p>
        </w:tc>
        <w:tc>
          <w:tcPr>
            <w:tcW w:w="4618" w:type="dxa"/>
            <w:tcBorders>
              <w:top w:val="single" w:sz="12" w:space="0" w:color="FFFFFF"/>
              <w:left w:val="single" w:sz="12" w:space="0" w:color="FFFFFF"/>
              <w:bottom w:val="single" w:sz="12" w:space="0" w:color="FFFFFF"/>
              <w:right w:val="single" w:sz="12" w:space="0" w:color="FFFFFF"/>
            </w:tcBorders>
            <w:shd w:val="clear" w:color="auto" w:fill="C0C0C0"/>
            <w:tcMar>
              <w:top w:w="80" w:type="dxa"/>
              <w:left w:w="80" w:type="dxa"/>
              <w:bottom w:w="80" w:type="dxa"/>
              <w:right w:w="834" w:type="dxa"/>
            </w:tcMar>
          </w:tcPr>
          <w:p w14:paraId="081146CF" w14:textId="77777777" w:rsidR="00806631" w:rsidRPr="00D53931" w:rsidRDefault="00000000">
            <w:pPr>
              <w:pStyle w:val="Body"/>
              <w:spacing w:before="19" w:line="336" w:lineRule="auto"/>
              <w:ind w:right="754"/>
              <w:rPr>
                <w:rFonts w:ascii="Arial" w:eastAsia="Arial" w:hAnsi="Arial" w:cs="Arial"/>
                <w:sz w:val="20"/>
                <w:szCs w:val="20"/>
              </w:rPr>
            </w:pPr>
            <w:r w:rsidRPr="00D53931">
              <w:rPr>
                <w:rFonts w:ascii="Arial"/>
                <w:sz w:val="20"/>
                <w:szCs w:val="20"/>
              </w:rPr>
              <w:t>Norwegian Refugee Council South Sudan (NRC),</w:t>
            </w:r>
          </w:p>
          <w:p w14:paraId="19D62C86" w14:textId="77777777" w:rsidR="00806631" w:rsidRPr="00D53931" w:rsidRDefault="00000000">
            <w:pPr>
              <w:pStyle w:val="Body"/>
              <w:spacing w:before="19" w:line="336" w:lineRule="auto"/>
              <w:ind w:right="754"/>
              <w:rPr>
                <w:sz w:val="22"/>
                <w:szCs w:val="22"/>
              </w:rPr>
            </w:pPr>
            <w:r w:rsidRPr="00D53931">
              <w:rPr>
                <w:rFonts w:ascii="Arial"/>
                <w:sz w:val="20"/>
                <w:szCs w:val="20"/>
              </w:rPr>
              <w:t>CCCM Global Cluster</w:t>
            </w:r>
          </w:p>
        </w:tc>
      </w:tr>
      <w:tr w:rsidR="00806631" w:rsidRPr="00D53931" w14:paraId="4ADB1BB8" w14:textId="77777777">
        <w:trPr>
          <w:trHeight w:val="258"/>
          <w:jc w:val="center"/>
        </w:trPr>
        <w:tc>
          <w:tcPr>
            <w:tcW w:w="4618" w:type="dxa"/>
            <w:tcBorders>
              <w:top w:val="single" w:sz="12" w:space="0" w:color="FFFFFF"/>
              <w:left w:val="nil"/>
              <w:bottom w:val="single" w:sz="8" w:space="0" w:color="000000"/>
              <w:right w:val="nil"/>
            </w:tcBorders>
            <w:shd w:val="clear" w:color="auto" w:fill="auto"/>
            <w:tcMar>
              <w:top w:w="80" w:type="dxa"/>
              <w:left w:w="80" w:type="dxa"/>
              <w:bottom w:w="80" w:type="dxa"/>
              <w:right w:w="80" w:type="dxa"/>
            </w:tcMar>
          </w:tcPr>
          <w:p w14:paraId="0F0DE72E" w14:textId="77777777" w:rsidR="00806631" w:rsidRPr="00D53931" w:rsidRDefault="00806631">
            <w:pPr>
              <w:rPr>
                <w:sz w:val="22"/>
                <w:szCs w:val="22"/>
              </w:rPr>
            </w:pPr>
          </w:p>
        </w:tc>
        <w:tc>
          <w:tcPr>
            <w:tcW w:w="4618" w:type="dxa"/>
            <w:tcBorders>
              <w:top w:val="single" w:sz="12" w:space="0" w:color="FFFFFF"/>
              <w:left w:val="nil"/>
              <w:bottom w:val="single" w:sz="8" w:space="0" w:color="000000"/>
              <w:right w:val="nil"/>
            </w:tcBorders>
            <w:shd w:val="clear" w:color="auto" w:fill="auto"/>
            <w:tcMar>
              <w:top w:w="80" w:type="dxa"/>
              <w:left w:w="80" w:type="dxa"/>
              <w:bottom w:w="80" w:type="dxa"/>
              <w:right w:w="834" w:type="dxa"/>
            </w:tcMar>
          </w:tcPr>
          <w:p w14:paraId="236A94CC" w14:textId="77777777" w:rsidR="00806631" w:rsidRPr="00D53931" w:rsidRDefault="00806631">
            <w:pPr>
              <w:rPr>
                <w:sz w:val="22"/>
                <w:szCs w:val="22"/>
              </w:rPr>
            </w:pPr>
          </w:p>
        </w:tc>
      </w:tr>
    </w:tbl>
    <w:p w14:paraId="52C331DE" w14:textId="77777777" w:rsidR="00806631" w:rsidRPr="00D53931" w:rsidRDefault="00806631">
      <w:pPr>
        <w:pStyle w:val="BodyA"/>
        <w:jc w:val="center"/>
        <w:rPr>
          <w:rFonts w:ascii="Gill Sans MT" w:eastAsia="Gill Sans MT" w:hAnsi="Gill Sans MT" w:cs="Gill Sans MT"/>
          <w:b/>
          <w:bCs/>
          <w:i/>
          <w:iCs/>
        </w:rPr>
      </w:pPr>
    </w:p>
    <w:p w14:paraId="255CEB31" w14:textId="77777777" w:rsidR="00806631" w:rsidRPr="00D53931" w:rsidRDefault="00806631">
      <w:pPr>
        <w:pStyle w:val="Body"/>
        <w:spacing w:before="1" w:line="50" w:lineRule="exact"/>
        <w:rPr>
          <w:rFonts w:ascii="Arial" w:eastAsia="Arial" w:hAnsi="Arial" w:cs="Arial"/>
          <w:sz w:val="3"/>
          <w:szCs w:val="3"/>
        </w:rPr>
      </w:pPr>
    </w:p>
    <w:tbl>
      <w:tblPr>
        <w:tblW w:w="924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2"/>
        <w:gridCol w:w="1972"/>
        <w:gridCol w:w="2410"/>
        <w:gridCol w:w="1731"/>
      </w:tblGrid>
      <w:tr w:rsidR="00806631" w:rsidRPr="00D53931" w14:paraId="49F521FE" w14:textId="77777777">
        <w:trPr>
          <w:trHeight w:hRule="exact" w:val="188"/>
          <w:jc w:val="center"/>
        </w:trPr>
        <w:tc>
          <w:tcPr>
            <w:tcW w:w="3132" w:type="dxa"/>
            <w:vMerge w:val="restart"/>
            <w:tcBorders>
              <w:top w:val="single" w:sz="2" w:space="0" w:color="FFFFFF"/>
              <w:left w:val="single" w:sz="2" w:space="0" w:color="FFFFFF"/>
              <w:bottom w:val="single" w:sz="2" w:space="0" w:color="FFFFFF"/>
              <w:right w:val="single" w:sz="2" w:space="0" w:color="FFFFFF"/>
            </w:tcBorders>
            <w:shd w:val="clear" w:color="auto" w:fill="CCCCCC"/>
            <w:tcMar>
              <w:top w:w="80" w:type="dxa"/>
              <w:left w:w="80" w:type="dxa"/>
              <w:bottom w:w="80" w:type="dxa"/>
              <w:right w:w="80" w:type="dxa"/>
            </w:tcMar>
          </w:tcPr>
          <w:p w14:paraId="78B76C99" w14:textId="77777777" w:rsidR="00806631" w:rsidRPr="00D53931" w:rsidRDefault="00000000">
            <w:pPr>
              <w:pStyle w:val="Body"/>
              <w:spacing w:line="252" w:lineRule="exact"/>
              <w:ind w:left="108"/>
              <w:rPr>
                <w:sz w:val="22"/>
                <w:szCs w:val="22"/>
              </w:rPr>
            </w:pPr>
            <w:r w:rsidRPr="00D53931">
              <w:rPr>
                <w:rFonts w:ascii="Arial Bold"/>
                <w:sz w:val="20"/>
                <w:szCs w:val="20"/>
              </w:rPr>
              <w:t>Strategy</w:t>
            </w:r>
            <w:r w:rsidRPr="00D53931">
              <w:rPr>
                <w:rFonts w:ascii="Arial Bold"/>
                <w:spacing w:val="-12"/>
                <w:sz w:val="20"/>
                <w:szCs w:val="20"/>
              </w:rPr>
              <w:t xml:space="preserve"> </w:t>
            </w:r>
            <w:r w:rsidRPr="00D53931">
              <w:rPr>
                <w:rFonts w:ascii="Arial Bold"/>
                <w:sz w:val="20"/>
                <w:szCs w:val="20"/>
              </w:rPr>
              <w:t>status</w:t>
            </w:r>
          </w:p>
        </w:tc>
        <w:tc>
          <w:tcPr>
            <w:tcW w:w="1972" w:type="dxa"/>
            <w:tcBorders>
              <w:top w:val="single" w:sz="2" w:space="0" w:color="FFFFFF"/>
              <w:left w:val="single" w:sz="2" w:space="0" w:color="FFFFFF"/>
              <w:bottom w:val="single" w:sz="2" w:space="0" w:color="FFFFFF"/>
              <w:right w:val="single" w:sz="2" w:space="0" w:color="FFFFFF"/>
            </w:tcBorders>
            <w:shd w:val="clear" w:color="auto" w:fill="CCCCCC"/>
            <w:tcMar>
              <w:top w:w="80" w:type="dxa"/>
              <w:left w:w="80" w:type="dxa"/>
              <w:bottom w:w="80" w:type="dxa"/>
              <w:right w:w="80" w:type="dxa"/>
            </w:tcMar>
          </w:tcPr>
          <w:p w14:paraId="2FCE1375" w14:textId="77777777" w:rsidR="00806631" w:rsidRPr="00D53931" w:rsidRDefault="00000000">
            <w:pPr>
              <w:pStyle w:val="Body"/>
              <w:spacing w:line="252" w:lineRule="exact"/>
              <w:ind w:left="130"/>
              <w:rPr>
                <w:sz w:val="22"/>
                <w:szCs w:val="22"/>
              </w:rPr>
            </w:pPr>
            <w:r w:rsidRPr="00D53931">
              <w:rPr>
                <w:rFonts w:ascii="Arial Bold"/>
                <w:sz w:val="20"/>
                <w:szCs w:val="20"/>
              </w:rPr>
              <w:t>Endorsed</w:t>
            </w:r>
          </w:p>
        </w:tc>
        <w:tc>
          <w:tcPr>
            <w:tcW w:w="2410" w:type="dxa"/>
            <w:tcBorders>
              <w:top w:val="single" w:sz="2" w:space="0" w:color="FFFFFF"/>
              <w:left w:val="single" w:sz="2" w:space="0" w:color="FFFFFF"/>
              <w:bottom w:val="single" w:sz="2" w:space="0" w:color="FFFFFF"/>
              <w:right w:val="single" w:sz="2" w:space="0" w:color="FFFFFF"/>
            </w:tcBorders>
            <w:shd w:val="clear" w:color="auto" w:fill="CCCCCC"/>
            <w:tcMar>
              <w:top w:w="80" w:type="dxa"/>
              <w:left w:w="80" w:type="dxa"/>
              <w:bottom w:w="80" w:type="dxa"/>
              <w:right w:w="80" w:type="dxa"/>
            </w:tcMar>
          </w:tcPr>
          <w:p w14:paraId="0FCD3C4F" w14:textId="77777777" w:rsidR="00806631" w:rsidRPr="00D53931" w:rsidRDefault="00000000">
            <w:pPr>
              <w:pStyle w:val="Body"/>
              <w:spacing w:line="252" w:lineRule="exact"/>
              <w:ind w:left="108"/>
              <w:rPr>
                <w:sz w:val="22"/>
                <w:szCs w:val="22"/>
              </w:rPr>
            </w:pPr>
            <w:r w:rsidRPr="00D53931">
              <w:rPr>
                <w:rFonts w:ascii="Arial Bold"/>
                <w:sz w:val="20"/>
                <w:szCs w:val="20"/>
              </w:rPr>
              <w:t>Effective</w:t>
            </w:r>
            <w:r w:rsidRPr="00D53931">
              <w:rPr>
                <w:rFonts w:ascii="Arial Bold"/>
                <w:spacing w:val="-11"/>
                <w:sz w:val="20"/>
                <w:szCs w:val="20"/>
              </w:rPr>
              <w:t xml:space="preserve"> </w:t>
            </w:r>
            <w:r w:rsidRPr="00D53931">
              <w:rPr>
                <w:rFonts w:ascii="Arial Bold"/>
                <w:sz w:val="20"/>
                <w:szCs w:val="20"/>
              </w:rPr>
              <w:t>date</w:t>
            </w:r>
          </w:p>
        </w:tc>
        <w:tc>
          <w:tcPr>
            <w:tcW w:w="1731" w:type="dxa"/>
            <w:tcBorders>
              <w:top w:val="single" w:sz="2" w:space="0" w:color="FFFFFF"/>
              <w:left w:val="single" w:sz="2" w:space="0" w:color="FFFFFF"/>
              <w:bottom w:val="single" w:sz="2" w:space="0" w:color="FFFFFF"/>
              <w:right w:val="single" w:sz="2" w:space="0" w:color="FFFFFF"/>
            </w:tcBorders>
            <w:shd w:val="clear" w:color="auto" w:fill="CCCCCC"/>
            <w:tcMar>
              <w:top w:w="80" w:type="dxa"/>
              <w:left w:w="80" w:type="dxa"/>
              <w:bottom w:w="80" w:type="dxa"/>
              <w:right w:w="80" w:type="dxa"/>
            </w:tcMar>
          </w:tcPr>
          <w:p w14:paraId="4F8F5D25" w14:textId="77777777" w:rsidR="00806631" w:rsidRPr="00D53931" w:rsidRDefault="00000000">
            <w:pPr>
              <w:pStyle w:val="Body"/>
              <w:spacing w:line="252" w:lineRule="exact"/>
              <w:ind w:left="108"/>
              <w:rPr>
                <w:sz w:val="22"/>
                <w:szCs w:val="22"/>
              </w:rPr>
            </w:pPr>
            <w:r w:rsidRPr="00D53931">
              <w:rPr>
                <w:rFonts w:ascii="Arial Bold"/>
                <w:sz w:val="20"/>
                <w:szCs w:val="20"/>
              </w:rPr>
              <w:t>Next</w:t>
            </w:r>
            <w:r w:rsidRPr="00D53931">
              <w:rPr>
                <w:rFonts w:ascii="Arial Bold"/>
                <w:spacing w:val="-10"/>
                <w:sz w:val="20"/>
                <w:szCs w:val="20"/>
              </w:rPr>
              <w:t xml:space="preserve"> </w:t>
            </w:r>
            <w:r w:rsidRPr="00D53931">
              <w:rPr>
                <w:rFonts w:ascii="Arial Bold"/>
                <w:sz w:val="20"/>
                <w:szCs w:val="20"/>
              </w:rPr>
              <w:t>r</w:t>
            </w:r>
            <w:r w:rsidRPr="00D53931">
              <w:rPr>
                <w:rFonts w:ascii="Arial Bold"/>
                <w:spacing w:val="-3"/>
                <w:sz w:val="20"/>
                <w:szCs w:val="20"/>
              </w:rPr>
              <w:t>e</w:t>
            </w:r>
            <w:r w:rsidRPr="00D53931">
              <w:rPr>
                <w:rFonts w:ascii="Arial Bold"/>
                <w:sz w:val="20"/>
                <w:szCs w:val="20"/>
              </w:rPr>
              <w:t>vision</w:t>
            </w:r>
          </w:p>
        </w:tc>
      </w:tr>
      <w:tr w:rsidR="00806631" w:rsidRPr="00D53931" w14:paraId="3EC1D101" w14:textId="77777777">
        <w:trPr>
          <w:trHeight w:hRule="exact" w:val="141"/>
          <w:jc w:val="center"/>
        </w:trPr>
        <w:tc>
          <w:tcPr>
            <w:tcW w:w="3132" w:type="dxa"/>
            <w:vMerge/>
            <w:tcBorders>
              <w:top w:val="single" w:sz="2" w:space="0" w:color="FFFFFF"/>
              <w:left w:val="single" w:sz="2" w:space="0" w:color="FFFFFF"/>
              <w:bottom w:val="single" w:sz="2" w:space="0" w:color="FFFFFF"/>
              <w:right w:val="single" w:sz="2" w:space="0" w:color="FFFFFF"/>
            </w:tcBorders>
            <w:shd w:val="clear" w:color="auto" w:fill="CCCCCC"/>
          </w:tcPr>
          <w:p w14:paraId="5C25E709" w14:textId="77777777" w:rsidR="00806631" w:rsidRPr="00D53931" w:rsidRDefault="00806631">
            <w:pPr>
              <w:rPr>
                <w:sz w:val="22"/>
                <w:szCs w:val="22"/>
              </w:rPr>
            </w:pPr>
          </w:p>
        </w:tc>
        <w:tc>
          <w:tcPr>
            <w:tcW w:w="1972" w:type="dxa"/>
            <w:tcBorders>
              <w:top w:val="single" w:sz="2" w:space="0" w:color="FFFFFF"/>
              <w:left w:val="single" w:sz="2" w:space="0" w:color="FFFFFF"/>
              <w:bottom w:val="single" w:sz="2" w:space="0" w:color="FFFFFF"/>
              <w:right w:val="single" w:sz="2" w:space="0" w:color="FFFFFF"/>
            </w:tcBorders>
            <w:shd w:val="clear" w:color="auto" w:fill="CCCCCC"/>
            <w:tcMar>
              <w:top w:w="80" w:type="dxa"/>
              <w:left w:w="80" w:type="dxa"/>
              <w:bottom w:w="80" w:type="dxa"/>
              <w:right w:w="80" w:type="dxa"/>
            </w:tcMar>
          </w:tcPr>
          <w:p w14:paraId="351D3556" w14:textId="77777777" w:rsidR="00806631" w:rsidRPr="00D53931" w:rsidRDefault="00000000">
            <w:pPr>
              <w:pStyle w:val="Body"/>
              <w:spacing w:line="252" w:lineRule="exact"/>
              <w:ind w:left="130"/>
              <w:rPr>
                <w:sz w:val="22"/>
                <w:szCs w:val="22"/>
              </w:rPr>
            </w:pPr>
            <w:r w:rsidRPr="00D53931">
              <w:rPr>
                <w:rFonts w:ascii="Arial"/>
                <w:sz w:val="20"/>
                <w:szCs w:val="20"/>
              </w:rPr>
              <w:t xml:space="preserve">Yes      </w:t>
            </w:r>
            <w:r w:rsidRPr="00D53931">
              <w:rPr>
                <w:rFonts w:ascii="Arial"/>
                <w:spacing w:val="-3"/>
                <w:sz w:val="20"/>
                <w:szCs w:val="20"/>
              </w:rPr>
              <w:t>N</w:t>
            </w:r>
            <w:r w:rsidRPr="00D53931">
              <w:rPr>
                <w:rFonts w:ascii="Arial"/>
                <w:sz w:val="20"/>
                <w:szCs w:val="20"/>
              </w:rPr>
              <w:t>o</w:t>
            </w:r>
          </w:p>
        </w:tc>
        <w:tc>
          <w:tcPr>
            <w:tcW w:w="2410" w:type="dxa"/>
            <w:tcBorders>
              <w:top w:val="single" w:sz="2" w:space="0" w:color="FFFFFF"/>
              <w:left w:val="single" w:sz="2" w:space="0" w:color="FFFFFF"/>
              <w:bottom w:val="single" w:sz="2" w:space="0" w:color="FFFFFF"/>
              <w:right w:val="single" w:sz="2" w:space="0" w:color="FFFFFF"/>
            </w:tcBorders>
            <w:shd w:val="clear" w:color="auto" w:fill="CCCCCC"/>
            <w:tcMar>
              <w:top w:w="80" w:type="dxa"/>
              <w:left w:w="80" w:type="dxa"/>
              <w:bottom w:w="80" w:type="dxa"/>
              <w:right w:w="80" w:type="dxa"/>
            </w:tcMar>
          </w:tcPr>
          <w:p w14:paraId="3C9401C1" w14:textId="77777777" w:rsidR="00806631" w:rsidRPr="00D53931" w:rsidRDefault="00806631">
            <w:pPr>
              <w:rPr>
                <w:sz w:val="22"/>
                <w:szCs w:val="22"/>
              </w:rPr>
            </w:pPr>
          </w:p>
        </w:tc>
        <w:tc>
          <w:tcPr>
            <w:tcW w:w="1731" w:type="dxa"/>
            <w:tcBorders>
              <w:top w:val="single" w:sz="2" w:space="0" w:color="FFFFFF"/>
              <w:left w:val="single" w:sz="2" w:space="0" w:color="FFFFFF"/>
              <w:bottom w:val="single" w:sz="2" w:space="0" w:color="FFFFFF"/>
              <w:right w:val="single" w:sz="2" w:space="0" w:color="FFFFFF"/>
            </w:tcBorders>
            <w:shd w:val="clear" w:color="auto" w:fill="CCCCCC"/>
            <w:tcMar>
              <w:top w:w="80" w:type="dxa"/>
              <w:left w:w="80" w:type="dxa"/>
              <w:bottom w:w="80" w:type="dxa"/>
              <w:right w:w="80" w:type="dxa"/>
            </w:tcMar>
          </w:tcPr>
          <w:p w14:paraId="151416F7" w14:textId="77777777" w:rsidR="00806631" w:rsidRPr="00D53931" w:rsidRDefault="00000000">
            <w:pPr>
              <w:pStyle w:val="Body"/>
              <w:spacing w:line="252" w:lineRule="exact"/>
              <w:ind w:left="108"/>
              <w:rPr>
                <w:sz w:val="22"/>
                <w:szCs w:val="22"/>
              </w:rPr>
            </w:pPr>
            <w:r w:rsidRPr="00D53931">
              <w:rPr>
                <w:rFonts w:ascii="Arial"/>
                <w:sz w:val="20"/>
                <w:szCs w:val="20"/>
              </w:rPr>
              <w:t xml:space="preserve">    July</w:t>
            </w:r>
            <w:r w:rsidRPr="00D53931">
              <w:rPr>
                <w:rFonts w:ascii="Arial"/>
                <w:spacing w:val="3"/>
                <w:sz w:val="20"/>
                <w:szCs w:val="20"/>
              </w:rPr>
              <w:t xml:space="preserve"> </w:t>
            </w:r>
            <w:r w:rsidRPr="00D53931">
              <w:rPr>
                <w:rFonts w:ascii="Arial"/>
                <w:sz w:val="20"/>
                <w:szCs w:val="20"/>
              </w:rPr>
              <w:t>2015</w:t>
            </w:r>
          </w:p>
        </w:tc>
      </w:tr>
    </w:tbl>
    <w:p w14:paraId="2C7BF3F3" w14:textId="77777777" w:rsidR="00806631" w:rsidRPr="00D53931" w:rsidRDefault="00806631">
      <w:pPr>
        <w:pStyle w:val="Body"/>
        <w:spacing w:before="1"/>
        <w:ind w:left="111" w:hanging="111"/>
        <w:jc w:val="center"/>
        <w:rPr>
          <w:rFonts w:ascii="Arial" w:eastAsia="Arial" w:hAnsi="Arial" w:cs="Arial"/>
          <w:sz w:val="3"/>
          <w:szCs w:val="3"/>
        </w:rPr>
      </w:pPr>
    </w:p>
    <w:p w14:paraId="2A4A69ED" w14:textId="77777777" w:rsidR="00806631" w:rsidRPr="00D53931" w:rsidRDefault="00806631">
      <w:pPr>
        <w:pStyle w:val="Body"/>
        <w:jc w:val="both"/>
        <w:rPr>
          <w:rFonts w:ascii="Gill Sans MT" w:eastAsia="Gill Sans MT" w:hAnsi="Gill Sans MT" w:cs="Gill Sans MT"/>
          <w:b/>
          <w:bCs/>
          <w:i/>
          <w:iCs/>
          <w:sz w:val="22"/>
          <w:szCs w:val="22"/>
        </w:rPr>
      </w:pPr>
    </w:p>
    <w:p w14:paraId="03CE68DE" w14:textId="77777777" w:rsidR="00806631" w:rsidRPr="00D53931" w:rsidRDefault="00000000">
      <w:pPr>
        <w:pStyle w:val="Body"/>
        <w:jc w:val="both"/>
        <w:rPr>
          <w:rFonts w:ascii="Gill Sans MT" w:eastAsia="Gill Sans MT" w:hAnsi="Gill Sans MT" w:cs="Gill Sans MT"/>
          <w:b/>
          <w:bCs/>
          <w:sz w:val="22"/>
          <w:szCs w:val="22"/>
        </w:rPr>
      </w:pPr>
      <w:r w:rsidRPr="00D53931">
        <w:rPr>
          <w:rFonts w:ascii="Gill Sans MT" w:eastAsia="Gill Sans MT" w:hAnsi="Gill Sans MT" w:cs="Gill Sans MT"/>
          <w:b/>
          <w:bCs/>
          <w:sz w:val="22"/>
          <w:szCs w:val="22"/>
        </w:rPr>
        <w:t>I. Background/Context</w:t>
      </w:r>
    </w:p>
    <w:p w14:paraId="2099AFDE" w14:textId="77777777" w:rsidR="00806631" w:rsidRPr="00D53931" w:rsidRDefault="00806631">
      <w:pPr>
        <w:pStyle w:val="Body"/>
        <w:jc w:val="both"/>
        <w:rPr>
          <w:rFonts w:ascii="Gill Sans MT" w:eastAsia="Gill Sans MT" w:hAnsi="Gill Sans MT" w:cs="Gill Sans MT"/>
          <w:b/>
          <w:bCs/>
          <w:i/>
          <w:iCs/>
        </w:rPr>
      </w:pPr>
    </w:p>
    <w:p w14:paraId="42FC995C" w14:textId="77777777" w:rsidR="00806631" w:rsidRPr="00D53931" w:rsidRDefault="00000000">
      <w:pPr>
        <w:pStyle w:val="BodyA"/>
        <w:spacing w:line="360" w:lineRule="auto"/>
        <w:ind w:firstLine="720"/>
        <w:rPr>
          <w:rFonts w:ascii="Helvetica" w:eastAsia="Helvetica" w:hAnsi="Helvetica" w:cs="Helvetica"/>
          <w:sz w:val="20"/>
          <w:szCs w:val="20"/>
        </w:rPr>
      </w:pPr>
      <w:r w:rsidRPr="00D53931">
        <w:rPr>
          <w:rFonts w:ascii="Helvetica"/>
          <w:sz w:val="20"/>
          <w:szCs w:val="20"/>
        </w:rPr>
        <w:t>On 15 December 2013, violence broke out in South Sudan</w:t>
      </w:r>
      <w:r w:rsidRPr="00D53931">
        <w:rPr>
          <w:rFonts w:hAnsi="Helvetica"/>
          <w:sz w:val="20"/>
          <w:szCs w:val="20"/>
        </w:rPr>
        <w:t>’</w:t>
      </w:r>
      <w:r w:rsidRPr="00D53931">
        <w:rPr>
          <w:rFonts w:ascii="Helvetica"/>
          <w:sz w:val="20"/>
          <w:szCs w:val="20"/>
        </w:rPr>
        <w:t>s capital Juba, quickly spreading to Jonglei, Unity and Upper Nile states. Fighting continued despite a 23 January agreement to cease hostilities. So far, more than 1.4 million people have been forced from their homes</w:t>
      </w:r>
      <w:r w:rsidRPr="00D53931">
        <w:rPr>
          <w:rFonts w:ascii="Helvetica" w:eastAsia="Helvetica" w:hAnsi="Helvetica" w:cs="Helvetica"/>
          <w:sz w:val="20"/>
          <w:szCs w:val="20"/>
          <w:vertAlign w:val="superscript"/>
        </w:rPr>
        <w:footnoteReference w:id="2"/>
      </w:r>
      <w:r w:rsidRPr="00D53931">
        <w:rPr>
          <w:rFonts w:ascii="Helvetica"/>
          <w:sz w:val="20"/>
          <w:szCs w:val="20"/>
        </w:rPr>
        <w:t xml:space="preserve"> and tens of thousands have been killed. An upsurge in ethnic targeting has created large potential for revenge attacks. Millions are at risk of death from violence, famine and disease. By December 2014 is estimated that 4.1 million people will have to be assisted in 2015.</w:t>
      </w:r>
      <w:r w:rsidRPr="00D53931">
        <w:rPr>
          <w:rFonts w:ascii="Helvetica" w:eastAsia="Helvetica" w:hAnsi="Helvetica" w:cs="Helvetica"/>
          <w:sz w:val="20"/>
          <w:szCs w:val="20"/>
          <w:vertAlign w:val="superscript"/>
        </w:rPr>
        <w:footnoteReference w:id="3"/>
      </w:r>
    </w:p>
    <w:p w14:paraId="6F9443B9" w14:textId="77777777" w:rsidR="00806631" w:rsidRPr="00D53931" w:rsidRDefault="00806631">
      <w:pPr>
        <w:pStyle w:val="BodyA"/>
        <w:rPr>
          <w:rFonts w:ascii="Helvetica" w:eastAsia="Helvetica" w:hAnsi="Helvetica" w:cs="Helvetica"/>
          <w:sz w:val="20"/>
          <w:szCs w:val="20"/>
        </w:rPr>
      </w:pPr>
    </w:p>
    <w:p w14:paraId="25F7003A" w14:textId="77777777" w:rsidR="00806631" w:rsidRPr="00D53931" w:rsidRDefault="00000000">
      <w:pPr>
        <w:pStyle w:val="BodyA"/>
        <w:spacing w:line="360" w:lineRule="auto"/>
        <w:ind w:firstLine="720"/>
        <w:rPr>
          <w:rFonts w:ascii="Helvetica" w:eastAsia="Helvetica" w:hAnsi="Helvetica" w:cs="Helvetica"/>
          <w:sz w:val="20"/>
          <w:szCs w:val="20"/>
        </w:rPr>
      </w:pPr>
      <w:r w:rsidRPr="00D53931">
        <w:rPr>
          <w:rFonts w:ascii="Helvetica"/>
          <w:sz w:val="20"/>
          <w:szCs w:val="20"/>
        </w:rPr>
        <w:t>Inside South Sudan, displaced people are scattered across more than 170 locations</w:t>
      </w:r>
      <w:r w:rsidRPr="00D53931">
        <w:rPr>
          <w:rFonts w:ascii="Helvetica" w:eastAsia="Helvetica" w:hAnsi="Helvetica" w:cs="Helvetica"/>
          <w:sz w:val="20"/>
          <w:szCs w:val="20"/>
          <w:vertAlign w:val="superscript"/>
        </w:rPr>
        <w:footnoteReference w:id="4"/>
      </w:r>
      <w:r w:rsidRPr="00D53931">
        <w:rPr>
          <w:rFonts w:ascii="Helvetica"/>
          <w:sz w:val="20"/>
          <w:szCs w:val="20"/>
        </w:rPr>
        <w:t xml:space="preserve">, some of which have now hosted people for more than six months. The states that are highly affected are Jonglei, Upper Nile and Unity, whilst Lakes and Central Equatorial has been a host to those displaced from within the state or other adjacent states. The highest concentrations of displaced people are in Akobo and Nyirol counties in </w:t>
      </w:r>
      <w:r w:rsidRPr="00D53931">
        <w:rPr>
          <w:rFonts w:ascii="Helvetica"/>
          <w:b/>
          <w:bCs/>
          <w:sz w:val="20"/>
          <w:szCs w:val="20"/>
        </w:rPr>
        <w:t>Jonglei</w:t>
      </w:r>
      <w:r w:rsidRPr="00D53931">
        <w:rPr>
          <w:rFonts w:ascii="Helvetica"/>
          <w:sz w:val="20"/>
          <w:szCs w:val="20"/>
        </w:rPr>
        <w:t xml:space="preserve">, Fashoda and Malakal counties in </w:t>
      </w:r>
      <w:r w:rsidRPr="00D53931">
        <w:rPr>
          <w:rFonts w:ascii="Helvetica"/>
          <w:b/>
          <w:bCs/>
          <w:sz w:val="20"/>
          <w:szCs w:val="20"/>
        </w:rPr>
        <w:t>Upper Nile</w:t>
      </w:r>
      <w:r w:rsidRPr="00D53931">
        <w:rPr>
          <w:rFonts w:ascii="Helvetica"/>
          <w:sz w:val="20"/>
          <w:szCs w:val="20"/>
        </w:rPr>
        <w:t xml:space="preserve">; Payinjar and Rubkona counties in </w:t>
      </w:r>
      <w:r w:rsidRPr="00D53931">
        <w:rPr>
          <w:rFonts w:ascii="Helvetica"/>
          <w:b/>
          <w:bCs/>
          <w:sz w:val="20"/>
          <w:szCs w:val="20"/>
        </w:rPr>
        <w:t>Unity</w:t>
      </w:r>
      <w:r w:rsidRPr="00D53931">
        <w:rPr>
          <w:rFonts w:ascii="Helvetica"/>
          <w:sz w:val="20"/>
          <w:szCs w:val="20"/>
        </w:rPr>
        <w:t xml:space="preserve">; and Awerial in </w:t>
      </w:r>
      <w:r w:rsidRPr="00D53931">
        <w:rPr>
          <w:rFonts w:ascii="Helvetica"/>
          <w:b/>
          <w:bCs/>
          <w:sz w:val="20"/>
          <w:szCs w:val="20"/>
        </w:rPr>
        <w:t>Lakes</w:t>
      </w:r>
      <w:r w:rsidRPr="00D53931">
        <w:rPr>
          <w:rFonts w:ascii="Helvetica"/>
          <w:sz w:val="20"/>
          <w:szCs w:val="20"/>
        </w:rPr>
        <w:t>.</w:t>
      </w:r>
      <w:r w:rsidRPr="00D53931">
        <w:rPr>
          <w:rFonts w:ascii="Helvetica" w:eastAsia="Helvetica" w:hAnsi="Helvetica" w:cs="Helvetica"/>
          <w:sz w:val="20"/>
          <w:szCs w:val="20"/>
          <w:vertAlign w:val="superscript"/>
        </w:rPr>
        <w:footnoteReference w:id="5"/>
      </w:r>
      <w:r w:rsidRPr="00D53931">
        <w:rPr>
          <w:rFonts w:ascii="Helvetica"/>
          <w:sz w:val="20"/>
          <w:szCs w:val="20"/>
        </w:rPr>
        <w:t xml:space="preserve"> The majority of displaced population </w:t>
      </w:r>
      <w:r w:rsidRPr="00D53931">
        <w:rPr>
          <w:rFonts w:hAnsi="Helvetica"/>
          <w:sz w:val="20"/>
          <w:szCs w:val="20"/>
        </w:rPr>
        <w:t>–</w:t>
      </w:r>
      <w:r w:rsidRPr="00D53931">
        <w:rPr>
          <w:rFonts w:hAnsi="Helvetica"/>
          <w:sz w:val="20"/>
          <w:szCs w:val="20"/>
        </w:rPr>
        <w:t xml:space="preserve"> </w:t>
      </w:r>
      <w:r w:rsidRPr="00D53931">
        <w:rPr>
          <w:rFonts w:ascii="Helvetica"/>
          <w:sz w:val="20"/>
          <w:szCs w:val="20"/>
        </w:rPr>
        <w:t>around 90%</w:t>
      </w:r>
      <w:r w:rsidRPr="00D53931">
        <w:rPr>
          <w:rFonts w:ascii="Helvetica" w:eastAsia="Helvetica" w:hAnsi="Helvetica" w:cs="Helvetica"/>
          <w:sz w:val="20"/>
          <w:szCs w:val="20"/>
          <w:vertAlign w:val="superscript"/>
        </w:rPr>
        <w:footnoteReference w:id="6"/>
      </w:r>
      <w:r w:rsidRPr="00D53931">
        <w:rPr>
          <w:rFonts w:ascii="Helvetica"/>
          <w:sz w:val="20"/>
          <w:szCs w:val="20"/>
        </w:rPr>
        <w:t xml:space="preserve"> - is living among host communities, in spontaneous sites, collective centres or planned camps, whereas more than 100,000</w:t>
      </w:r>
      <w:r w:rsidRPr="00D53931">
        <w:rPr>
          <w:rFonts w:ascii="Helvetica" w:eastAsia="Helvetica" w:hAnsi="Helvetica" w:cs="Helvetica"/>
          <w:sz w:val="20"/>
          <w:szCs w:val="20"/>
          <w:vertAlign w:val="superscript"/>
        </w:rPr>
        <w:footnoteReference w:id="7"/>
      </w:r>
      <w:r w:rsidRPr="00D53931">
        <w:rPr>
          <w:rFonts w:ascii="Helvetica"/>
          <w:sz w:val="20"/>
          <w:szCs w:val="20"/>
        </w:rPr>
        <w:t xml:space="preserve"> people have fled to </w:t>
      </w:r>
      <w:r w:rsidRPr="00D53931">
        <w:rPr>
          <w:rFonts w:ascii="Helvetica"/>
          <w:b/>
          <w:bCs/>
          <w:sz w:val="20"/>
          <w:szCs w:val="20"/>
        </w:rPr>
        <w:t>8 UNMISS (United Nations Mission in South Sudan) bases</w:t>
      </w:r>
      <w:r w:rsidRPr="00D53931">
        <w:rPr>
          <w:rFonts w:ascii="Helvetica"/>
          <w:sz w:val="20"/>
          <w:szCs w:val="20"/>
        </w:rPr>
        <w:t>, where they live in protection of civilians (PoC) sites. Some 49,000 people have made the UN base in Bentiu their temporary home</w:t>
      </w:r>
      <w:r w:rsidRPr="00D53931">
        <w:rPr>
          <w:rFonts w:ascii="Helvetica" w:eastAsia="Helvetica" w:hAnsi="Helvetica" w:cs="Helvetica"/>
          <w:sz w:val="20"/>
          <w:szCs w:val="20"/>
          <w:vertAlign w:val="superscript"/>
        </w:rPr>
        <w:footnoteReference w:id="8"/>
      </w:r>
      <w:r w:rsidRPr="00D53931">
        <w:rPr>
          <w:rFonts w:ascii="Helvetica"/>
          <w:sz w:val="20"/>
          <w:szCs w:val="20"/>
        </w:rPr>
        <w:t>, while the town is deserted. Poverty, floods and food insecurity may also draw more people to the UN bases where up to 120,000 people could shelter by year end.</w:t>
      </w:r>
      <w:r w:rsidRPr="00D53931">
        <w:rPr>
          <w:rFonts w:ascii="Helvetica" w:eastAsia="Helvetica" w:hAnsi="Helvetica" w:cs="Helvetica"/>
          <w:sz w:val="20"/>
          <w:szCs w:val="20"/>
          <w:vertAlign w:val="superscript"/>
        </w:rPr>
        <w:footnoteReference w:id="9"/>
      </w:r>
      <w:r w:rsidRPr="00D53931">
        <w:rPr>
          <w:rFonts w:ascii="Helvetica"/>
          <w:sz w:val="20"/>
          <w:szCs w:val="20"/>
        </w:rPr>
        <w:t xml:space="preserve"> The composition of these sites has fluctuated as towns have changed </w:t>
      </w:r>
      <w:r w:rsidRPr="00D53931">
        <w:rPr>
          <w:rFonts w:ascii="Helvetica"/>
          <w:sz w:val="20"/>
          <w:szCs w:val="20"/>
        </w:rPr>
        <w:lastRenderedPageBreak/>
        <w:t>hands between the conflict parties. Violence between communities inside the sites could increase if the fighting outside continues.</w:t>
      </w:r>
    </w:p>
    <w:p w14:paraId="0FD079D4" w14:textId="77777777" w:rsidR="00806631" w:rsidRPr="00D53931" w:rsidRDefault="00806631">
      <w:pPr>
        <w:pStyle w:val="BodyA"/>
        <w:rPr>
          <w:rFonts w:ascii="Helvetica" w:eastAsia="Helvetica" w:hAnsi="Helvetica" w:cs="Helvetica"/>
          <w:sz w:val="20"/>
          <w:szCs w:val="20"/>
        </w:rPr>
      </w:pPr>
    </w:p>
    <w:p w14:paraId="4BDE7BCD" w14:textId="77777777" w:rsidR="00806631" w:rsidRPr="00D53931" w:rsidRDefault="00000000">
      <w:pPr>
        <w:pStyle w:val="Body"/>
        <w:spacing w:line="360" w:lineRule="auto"/>
        <w:ind w:firstLine="720"/>
        <w:jc w:val="both"/>
        <w:rPr>
          <w:rFonts w:ascii="Helvetica" w:eastAsia="Helvetica" w:hAnsi="Helvetica" w:cs="Helvetica"/>
          <w:sz w:val="20"/>
          <w:szCs w:val="20"/>
        </w:rPr>
      </w:pPr>
      <w:r w:rsidRPr="00D53931">
        <w:rPr>
          <w:rFonts w:ascii="Helvetica"/>
          <w:sz w:val="20"/>
          <w:szCs w:val="20"/>
        </w:rPr>
        <w:t>Therefore, the dimension and complexity of South Sudan emergency requires the right knowledge, skills and attitudes to effectively meet people needs. Stakeholders</w:t>
      </w:r>
      <w:r w:rsidRPr="00D53931">
        <w:rPr>
          <w:rFonts w:hAnsi="Helvetica"/>
          <w:sz w:val="20"/>
          <w:szCs w:val="20"/>
        </w:rPr>
        <w:t>’</w:t>
      </w:r>
      <w:r w:rsidRPr="00D53931">
        <w:rPr>
          <w:rFonts w:hAnsi="Helvetica"/>
          <w:sz w:val="20"/>
          <w:szCs w:val="20"/>
        </w:rPr>
        <w:t xml:space="preserve"> </w:t>
      </w:r>
      <w:r w:rsidRPr="00D53931">
        <w:rPr>
          <w:rFonts w:ascii="Helvetica"/>
          <w:sz w:val="20"/>
          <w:szCs w:val="20"/>
        </w:rPr>
        <w:t>competence and response capacity should be built based on best practice in order to encourage an effective, relevant and accountable response to displaced populations.  The key partners for this project are national and local authorities, UNMISS personnel, UN and NGO staff, police forces, camp managing agencies, service providers, IDP leaders and host communities structures.</w:t>
      </w:r>
    </w:p>
    <w:p w14:paraId="314053BF" w14:textId="77777777" w:rsidR="00806631" w:rsidRPr="00D53931" w:rsidRDefault="00806631">
      <w:pPr>
        <w:pStyle w:val="BodyA"/>
        <w:spacing w:line="360" w:lineRule="auto"/>
        <w:rPr>
          <w:rFonts w:ascii="Helvetica" w:eastAsia="Helvetica" w:hAnsi="Helvetica" w:cs="Helvetica"/>
          <w:sz w:val="20"/>
          <w:szCs w:val="20"/>
        </w:rPr>
      </w:pPr>
    </w:p>
    <w:p w14:paraId="0BD98BEC" w14:textId="77777777" w:rsidR="00806631" w:rsidRPr="00D53931" w:rsidRDefault="00000000">
      <w:pPr>
        <w:pStyle w:val="Body"/>
        <w:spacing w:line="360" w:lineRule="auto"/>
        <w:ind w:firstLine="720"/>
        <w:jc w:val="both"/>
        <w:rPr>
          <w:rFonts w:ascii="Helvetica" w:eastAsia="Helvetica" w:hAnsi="Helvetica" w:cs="Helvetica"/>
          <w:sz w:val="20"/>
          <w:szCs w:val="20"/>
        </w:rPr>
      </w:pPr>
      <w:r w:rsidRPr="00D53931">
        <w:rPr>
          <w:rFonts w:ascii="Helvetica"/>
          <w:sz w:val="20"/>
          <w:szCs w:val="20"/>
        </w:rPr>
        <w:t>In CCCM, capacity building goes hand in hand with humanitarian response, this builds competency in the sector and helps in mitigating risks. For this purpose, the CCCM cluster established comprehensive coordination structures in each state with a focal agency on the ground.  In 2014, NRC took the responsibility of building the capacity of the CCCM stakeholders in site management at national, state and site level.</w:t>
      </w:r>
    </w:p>
    <w:p w14:paraId="33D9A5CA" w14:textId="77777777" w:rsidR="00806631" w:rsidRPr="00D53931" w:rsidRDefault="00806631">
      <w:pPr>
        <w:pStyle w:val="BodyA"/>
        <w:spacing w:line="360" w:lineRule="auto"/>
        <w:rPr>
          <w:rFonts w:ascii="Helvetica" w:eastAsia="Helvetica" w:hAnsi="Helvetica" w:cs="Helvetica"/>
          <w:sz w:val="20"/>
          <w:szCs w:val="20"/>
        </w:rPr>
      </w:pPr>
    </w:p>
    <w:p w14:paraId="3FBA140B" w14:textId="77777777" w:rsidR="00806631" w:rsidRPr="00D53931" w:rsidRDefault="00000000">
      <w:pPr>
        <w:pStyle w:val="BodyA"/>
        <w:spacing w:line="360" w:lineRule="auto"/>
        <w:ind w:firstLine="720"/>
        <w:rPr>
          <w:rFonts w:ascii="Helvetica" w:eastAsia="Helvetica" w:hAnsi="Helvetica" w:cs="Helvetica"/>
          <w:sz w:val="20"/>
          <w:szCs w:val="20"/>
        </w:rPr>
      </w:pPr>
      <w:r w:rsidRPr="00D53931">
        <w:rPr>
          <w:rFonts w:ascii="Helvetica"/>
          <w:sz w:val="20"/>
          <w:szCs w:val="20"/>
        </w:rPr>
        <w:t>The training needs initially identified targeted four main groups: humanitarian agencies, relevant government counterparts, UNMISS personnel and IDPs community leaders.  In 2014, the CCCM cluster deployed a number of CCCM capacity building experts to assess needs, develop a training strategy, contextualize global training tools and roll out training and coaching activities based on participants</w:t>
      </w:r>
      <w:r w:rsidRPr="00D53931">
        <w:rPr>
          <w:rFonts w:hAnsi="Helvetica"/>
          <w:sz w:val="20"/>
          <w:szCs w:val="20"/>
        </w:rPr>
        <w:t>’</w:t>
      </w:r>
      <w:r w:rsidRPr="00D53931">
        <w:rPr>
          <w:rFonts w:hAnsi="Helvetica"/>
          <w:sz w:val="20"/>
          <w:szCs w:val="20"/>
        </w:rPr>
        <w:t xml:space="preserve"> </w:t>
      </w:r>
      <w:r w:rsidRPr="00D53931">
        <w:rPr>
          <w:rFonts w:ascii="Helvetica"/>
          <w:sz w:val="20"/>
          <w:szCs w:val="20"/>
        </w:rPr>
        <w:t>needs. The main results of these efforts produced a state by state training package, 107 people trained from all groups targeted and Camp Management working plans as a result of coaching sessions with Camp Management Teams of different sites.</w:t>
      </w:r>
    </w:p>
    <w:p w14:paraId="609FC5C8" w14:textId="77777777" w:rsidR="00806631" w:rsidRPr="00D53931" w:rsidRDefault="00806631">
      <w:pPr>
        <w:pStyle w:val="BodyA"/>
        <w:spacing w:line="360" w:lineRule="auto"/>
        <w:ind w:firstLine="720"/>
        <w:rPr>
          <w:rFonts w:ascii="Helvetica" w:eastAsia="Helvetica" w:hAnsi="Helvetica" w:cs="Helvetica"/>
          <w:sz w:val="20"/>
          <w:szCs w:val="20"/>
        </w:rPr>
      </w:pPr>
    </w:p>
    <w:p w14:paraId="6C73770D" w14:textId="77777777" w:rsidR="00806631" w:rsidRPr="00D53931" w:rsidRDefault="00000000">
      <w:pPr>
        <w:pStyle w:val="Body"/>
        <w:spacing w:line="360" w:lineRule="auto"/>
        <w:ind w:firstLine="720"/>
        <w:jc w:val="both"/>
        <w:rPr>
          <w:rFonts w:ascii="Helvetica" w:eastAsia="Helvetica" w:hAnsi="Helvetica" w:cs="Helvetica"/>
          <w:sz w:val="20"/>
          <w:szCs w:val="20"/>
        </w:rPr>
      </w:pPr>
      <w:r w:rsidRPr="00D53931">
        <w:rPr>
          <w:rFonts w:ascii="Helvetica"/>
          <w:sz w:val="20"/>
          <w:szCs w:val="20"/>
        </w:rPr>
        <w:t>In addition the lead trainer used a direct capacity building methodology along with the CCCM State level focal points. This methodology met the context challenges of South Sudan which includes high staff turnover, no time to sit in trainings, the need for practical tools to address urgent needs, and receiving a comprehensive understanding of the CCCM operational framework. This approach also allowed the trainer and field staff to focuses on short technical sessions and with customized tools tailored to different CCCM stakeholders</w:t>
      </w:r>
      <w:r w:rsidRPr="00D53931">
        <w:rPr>
          <w:rFonts w:hAnsi="Helvetica"/>
          <w:sz w:val="20"/>
          <w:szCs w:val="20"/>
        </w:rPr>
        <w:t>’</w:t>
      </w:r>
      <w:r w:rsidRPr="00D53931">
        <w:rPr>
          <w:rFonts w:hAnsi="Helvetica"/>
          <w:sz w:val="20"/>
          <w:szCs w:val="20"/>
        </w:rPr>
        <w:t xml:space="preserve"> </w:t>
      </w:r>
      <w:r w:rsidRPr="00D53931">
        <w:rPr>
          <w:rFonts w:ascii="Helvetica"/>
          <w:sz w:val="20"/>
          <w:szCs w:val="20"/>
        </w:rPr>
        <w:t>operational needs.</w:t>
      </w:r>
    </w:p>
    <w:p w14:paraId="24AB0F0E" w14:textId="77777777" w:rsidR="00806631" w:rsidRPr="00D53931" w:rsidRDefault="00806631">
      <w:pPr>
        <w:pStyle w:val="Body"/>
        <w:spacing w:line="360" w:lineRule="auto"/>
        <w:jc w:val="both"/>
        <w:rPr>
          <w:rFonts w:ascii="Helvetica" w:eastAsia="Helvetica" w:hAnsi="Helvetica" w:cs="Helvetica"/>
          <w:sz w:val="20"/>
          <w:szCs w:val="20"/>
        </w:rPr>
      </w:pPr>
    </w:p>
    <w:p w14:paraId="516D6420" w14:textId="77777777" w:rsidR="00806631" w:rsidRPr="00D53931" w:rsidRDefault="00000000">
      <w:pPr>
        <w:pStyle w:val="BodyA"/>
        <w:spacing w:line="360" w:lineRule="auto"/>
        <w:ind w:firstLine="720"/>
        <w:rPr>
          <w:rFonts w:ascii="Helvetica" w:eastAsia="Helvetica" w:hAnsi="Helvetica" w:cs="Helvetica"/>
          <w:sz w:val="20"/>
          <w:szCs w:val="20"/>
        </w:rPr>
      </w:pPr>
      <w:r w:rsidRPr="00D53931">
        <w:rPr>
          <w:rFonts w:ascii="Helvetica"/>
          <w:sz w:val="20"/>
          <w:szCs w:val="20"/>
        </w:rPr>
        <w:t>However, trickling down capacity building efforts to meet the needs of local actors dealing with displaced communities at county and payam level, it is a challenge that CCCM stakeholders are struggling to address. As the situation evolves in-country, the cluster identified the benefits of a capacity building approach that strengthens national capacity, increases accountability to displaced and host communities, facilitates information management and communication between local administration, humanitarian actors and affected communities and ensures coordination.</w:t>
      </w:r>
    </w:p>
    <w:p w14:paraId="6CA709DF" w14:textId="77777777" w:rsidR="00806631" w:rsidRPr="00D53931" w:rsidRDefault="00806631">
      <w:pPr>
        <w:pStyle w:val="BodyA"/>
        <w:spacing w:line="360" w:lineRule="auto"/>
        <w:ind w:firstLine="720"/>
        <w:rPr>
          <w:rFonts w:ascii="Helvetica" w:eastAsia="Helvetica" w:hAnsi="Helvetica" w:cs="Helvetica"/>
          <w:sz w:val="20"/>
          <w:szCs w:val="20"/>
        </w:rPr>
      </w:pPr>
    </w:p>
    <w:p w14:paraId="5F329F94" w14:textId="77777777" w:rsidR="00806631" w:rsidRPr="00D53931" w:rsidRDefault="00000000">
      <w:pPr>
        <w:pStyle w:val="BodyA"/>
        <w:spacing w:line="360" w:lineRule="auto"/>
        <w:ind w:firstLine="720"/>
        <w:rPr>
          <w:rFonts w:ascii="Helvetica" w:eastAsia="Helvetica" w:hAnsi="Helvetica" w:cs="Helvetica"/>
          <w:sz w:val="20"/>
          <w:szCs w:val="20"/>
        </w:rPr>
      </w:pPr>
      <w:r w:rsidRPr="00D53931">
        <w:rPr>
          <w:rFonts w:ascii="Helvetica"/>
          <w:sz w:val="20"/>
          <w:szCs w:val="20"/>
        </w:rPr>
        <w:t>During 2014 most of the trainings have targeted administrators (UNMISS and national authorities), managers, coordinators and service providers engaged in PoCs</w:t>
      </w:r>
      <w:r w:rsidRPr="00D53931">
        <w:rPr>
          <w:rFonts w:hAnsi="Helvetica"/>
          <w:sz w:val="20"/>
          <w:szCs w:val="20"/>
        </w:rPr>
        <w:t>’</w:t>
      </w:r>
      <w:r w:rsidRPr="00D53931">
        <w:rPr>
          <w:rFonts w:hAnsi="Helvetica"/>
          <w:sz w:val="20"/>
          <w:szCs w:val="20"/>
        </w:rPr>
        <w:t xml:space="preserve"> </w:t>
      </w:r>
      <w:r w:rsidRPr="00D53931">
        <w:rPr>
          <w:rFonts w:ascii="Helvetica"/>
          <w:sz w:val="20"/>
          <w:szCs w:val="20"/>
        </w:rPr>
        <w:t>operations at State level (Juba, Malakal and Bor). Only CCCM stakeholders working in self-settled sites in Awerial have benefited from CM training.</w:t>
      </w:r>
    </w:p>
    <w:p w14:paraId="3420DC70" w14:textId="77777777" w:rsidR="00806631" w:rsidRPr="00D53931" w:rsidRDefault="00806631">
      <w:pPr>
        <w:pStyle w:val="BodyA"/>
        <w:spacing w:line="360" w:lineRule="auto"/>
        <w:rPr>
          <w:rFonts w:ascii="Helvetica" w:eastAsia="Helvetica" w:hAnsi="Helvetica" w:cs="Helvetica"/>
          <w:sz w:val="20"/>
          <w:szCs w:val="20"/>
        </w:rPr>
      </w:pPr>
    </w:p>
    <w:p w14:paraId="6BB58F33" w14:textId="77777777" w:rsidR="00806631" w:rsidRPr="00D53931" w:rsidRDefault="00000000">
      <w:pPr>
        <w:pStyle w:val="Body"/>
        <w:spacing w:line="360" w:lineRule="auto"/>
        <w:ind w:firstLine="720"/>
        <w:jc w:val="both"/>
        <w:rPr>
          <w:rFonts w:ascii="Helvetica" w:eastAsia="Helvetica" w:hAnsi="Helvetica" w:cs="Helvetica"/>
          <w:sz w:val="20"/>
          <w:szCs w:val="20"/>
        </w:rPr>
      </w:pPr>
      <w:r w:rsidRPr="00D53931">
        <w:rPr>
          <w:rFonts w:ascii="Helvetica"/>
          <w:sz w:val="20"/>
          <w:szCs w:val="20"/>
        </w:rPr>
        <w:t xml:space="preserve">The training outcomes from the capitol Juba, and the key towns in Malakal, Bor and Mingkaman sites has increased the field demand for camp management skills and follow up support. Based on these results, the CCCM cluster has decided to decentralize the capacity building response, and focus on State level support and follow-up </w:t>
      </w:r>
      <w:r w:rsidRPr="00D53931">
        <w:rPr>
          <w:rFonts w:ascii="Helvetica"/>
          <w:sz w:val="20"/>
          <w:szCs w:val="20"/>
        </w:rPr>
        <w:lastRenderedPageBreak/>
        <w:t xml:space="preserve">targeting State focal points, site managers, service providers, government officers (when feasible), UNMISS staff, community leaders and site committees, as  all need a common understanding of roles and responsibilities. In addition this approach will  ensure  that protection is mainstreamed across planning, design, implementation, monitoring and evaluation of the site response; as well as assist in developing community participation strategies at the site level; and integrating cross-cutting issues into site response (in particular, age, gender, diversity, safety and security, mental health and psychosocial support and environment). </w:t>
      </w:r>
    </w:p>
    <w:p w14:paraId="2F43818D" w14:textId="77777777" w:rsidR="00806631" w:rsidRPr="00D53931" w:rsidRDefault="00806631">
      <w:pPr>
        <w:pStyle w:val="Body"/>
        <w:spacing w:line="360" w:lineRule="auto"/>
        <w:ind w:firstLine="720"/>
        <w:jc w:val="both"/>
        <w:rPr>
          <w:rFonts w:ascii="Helvetica" w:eastAsia="Helvetica" w:hAnsi="Helvetica" w:cs="Helvetica"/>
          <w:sz w:val="20"/>
          <w:szCs w:val="20"/>
        </w:rPr>
      </w:pPr>
    </w:p>
    <w:p w14:paraId="4BCDD8F6" w14:textId="77777777" w:rsidR="00806631" w:rsidRPr="00D53931" w:rsidRDefault="00000000">
      <w:pPr>
        <w:pStyle w:val="Body"/>
        <w:spacing w:line="360" w:lineRule="auto"/>
        <w:ind w:firstLine="720"/>
        <w:jc w:val="both"/>
        <w:rPr>
          <w:rFonts w:ascii="Helvetica" w:eastAsia="Helvetica" w:hAnsi="Helvetica" w:cs="Helvetica"/>
          <w:sz w:val="20"/>
          <w:szCs w:val="20"/>
        </w:rPr>
      </w:pPr>
      <w:r w:rsidRPr="00D53931">
        <w:rPr>
          <w:rFonts w:ascii="Helvetica"/>
          <w:sz w:val="20"/>
          <w:szCs w:val="20"/>
        </w:rPr>
        <w:t xml:space="preserve">Given this unique and challenging humanitarian and operational context, this document attempts to identify the necessary steps and way forward in order for the CCCM sector to be as efficient and effective as possible at building the capacity among key partners while serving beneficiary population for 2015. As a </w:t>
      </w:r>
      <w:r w:rsidRPr="00D53931">
        <w:rPr>
          <w:rFonts w:hAnsi="Helvetica"/>
          <w:sz w:val="20"/>
          <w:szCs w:val="20"/>
        </w:rPr>
        <w:t>‘</w:t>
      </w:r>
      <w:r w:rsidRPr="00D53931">
        <w:rPr>
          <w:rFonts w:ascii="Helvetica"/>
          <w:sz w:val="20"/>
          <w:szCs w:val="20"/>
        </w:rPr>
        <w:t>living document</w:t>
      </w:r>
      <w:r w:rsidRPr="00D53931">
        <w:rPr>
          <w:rFonts w:hAnsi="Helvetica"/>
          <w:sz w:val="20"/>
          <w:szCs w:val="20"/>
        </w:rPr>
        <w:t>’</w:t>
      </w:r>
      <w:r w:rsidRPr="00D53931">
        <w:rPr>
          <w:rFonts w:hAnsi="Helvetica"/>
          <w:sz w:val="20"/>
          <w:szCs w:val="20"/>
        </w:rPr>
        <w:t xml:space="preserve"> </w:t>
      </w:r>
      <w:r w:rsidRPr="00D53931">
        <w:rPr>
          <w:rFonts w:ascii="Helvetica"/>
          <w:sz w:val="20"/>
          <w:szCs w:val="20"/>
        </w:rPr>
        <w:t xml:space="preserve">this strategy should be discussed, updated and revised frequently with involvement of relevant CCCM stakeholders as the humanitarian and specific operational contexts evolve. </w:t>
      </w:r>
    </w:p>
    <w:p w14:paraId="33092DEF" w14:textId="77777777" w:rsidR="00806631" w:rsidRPr="00D53931" w:rsidRDefault="00806631">
      <w:pPr>
        <w:pStyle w:val="BodyA"/>
        <w:spacing w:line="360" w:lineRule="auto"/>
        <w:rPr>
          <w:rFonts w:ascii="Helvetica" w:eastAsia="Helvetica" w:hAnsi="Helvetica" w:cs="Helvetica"/>
          <w:sz w:val="20"/>
          <w:szCs w:val="20"/>
        </w:rPr>
      </w:pPr>
    </w:p>
    <w:p w14:paraId="0233F821" w14:textId="77777777" w:rsidR="00806631" w:rsidRPr="00D53931" w:rsidRDefault="00000000">
      <w:pPr>
        <w:pStyle w:val="Body"/>
        <w:jc w:val="both"/>
        <w:rPr>
          <w:rFonts w:ascii="Gill Sans MT" w:eastAsia="Gill Sans MT" w:hAnsi="Gill Sans MT" w:cs="Gill Sans MT"/>
          <w:b/>
          <w:bCs/>
          <w:sz w:val="22"/>
          <w:szCs w:val="22"/>
        </w:rPr>
      </w:pPr>
      <w:r w:rsidRPr="00D53931">
        <w:rPr>
          <w:rFonts w:ascii="Gill Sans MT" w:eastAsia="Gill Sans MT" w:hAnsi="Gill Sans MT" w:cs="Gill Sans MT"/>
          <w:b/>
          <w:bCs/>
          <w:sz w:val="22"/>
          <w:szCs w:val="22"/>
        </w:rPr>
        <w:t xml:space="preserve">I1. Objectives, scope and approach </w:t>
      </w:r>
    </w:p>
    <w:p w14:paraId="1EC2B659" w14:textId="77777777" w:rsidR="00806631" w:rsidRPr="00D53931" w:rsidRDefault="00806631">
      <w:pPr>
        <w:pStyle w:val="Body"/>
        <w:jc w:val="both"/>
        <w:rPr>
          <w:rFonts w:ascii="Gill Sans MT" w:eastAsia="Gill Sans MT" w:hAnsi="Gill Sans MT" w:cs="Gill Sans MT"/>
          <w:b/>
          <w:bCs/>
          <w:sz w:val="22"/>
          <w:szCs w:val="22"/>
        </w:rPr>
      </w:pPr>
    </w:p>
    <w:p w14:paraId="2EDA3C31" w14:textId="77777777" w:rsidR="00806631" w:rsidRPr="00D53931" w:rsidRDefault="00000000">
      <w:pPr>
        <w:pStyle w:val="Body"/>
        <w:jc w:val="both"/>
        <w:rPr>
          <w:rFonts w:ascii="Gill Sans MT" w:eastAsia="Gill Sans MT" w:hAnsi="Gill Sans MT" w:cs="Gill Sans MT"/>
          <w:b/>
          <w:bCs/>
          <w:sz w:val="22"/>
          <w:szCs w:val="22"/>
        </w:rPr>
      </w:pPr>
      <w:r w:rsidRPr="00D53931">
        <w:rPr>
          <w:rFonts w:ascii="Gill Sans MT" w:eastAsia="Gill Sans MT" w:hAnsi="Gill Sans MT" w:cs="Gill Sans MT"/>
          <w:b/>
          <w:bCs/>
          <w:sz w:val="22"/>
          <w:szCs w:val="22"/>
        </w:rPr>
        <w:t>II.1 Objectives</w:t>
      </w:r>
    </w:p>
    <w:p w14:paraId="0543F5B4" w14:textId="77777777" w:rsidR="00806631" w:rsidRPr="00D53931" w:rsidRDefault="00806631">
      <w:pPr>
        <w:pStyle w:val="Body"/>
        <w:ind w:left="390"/>
        <w:jc w:val="both"/>
        <w:rPr>
          <w:rFonts w:ascii="Gill Sans MT" w:eastAsia="Gill Sans MT" w:hAnsi="Gill Sans MT" w:cs="Gill Sans MT"/>
          <w:b/>
          <w:bCs/>
          <w:i/>
          <w:iCs/>
          <w:sz w:val="22"/>
          <w:szCs w:val="22"/>
        </w:rPr>
      </w:pPr>
    </w:p>
    <w:p w14:paraId="1B359BF6" w14:textId="77777777" w:rsidR="00806631" w:rsidRPr="00D53931" w:rsidRDefault="00000000" w:rsidP="00D53931">
      <w:pPr>
        <w:pStyle w:val="BodyA"/>
        <w:spacing w:line="360" w:lineRule="auto"/>
        <w:rPr>
          <w:rFonts w:ascii="Helvetica" w:eastAsia="Helvetica" w:hAnsi="Helvetica" w:cs="Helvetica"/>
          <w:sz w:val="20"/>
          <w:szCs w:val="20"/>
        </w:rPr>
      </w:pPr>
      <w:r w:rsidRPr="00D53931">
        <w:rPr>
          <w:rFonts w:ascii="Helvetica"/>
          <w:sz w:val="20"/>
          <w:szCs w:val="20"/>
        </w:rPr>
        <w:t>Based on field requirements, the phase three of the capacity building strategy (year 2015) will have two main objectives:</w:t>
      </w:r>
    </w:p>
    <w:p w14:paraId="72ACEE3A" w14:textId="77777777" w:rsidR="00806631" w:rsidRPr="00D53931" w:rsidRDefault="00000000">
      <w:pPr>
        <w:pStyle w:val="BodyA"/>
        <w:numPr>
          <w:ilvl w:val="0"/>
          <w:numId w:val="3"/>
        </w:numPr>
        <w:tabs>
          <w:tab w:val="clear" w:pos="393"/>
          <w:tab w:val="num" w:pos="429"/>
        </w:tabs>
        <w:spacing w:line="360" w:lineRule="auto"/>
        <w:ind w:left="429" w:hanging="429"/>
        <w:rPr>
          <w:rFonts w:ascii="Helvetica" w:eastAsia="Helvetica" w:hAnsi="Helvetica" w:cs="Helvetica"/>
          <w:sz w:val="20"/>
          <w:szCs w:val="20"/>
        </w:rPr>
      </w:pPr>
      <w:r w:rsidRPr="00D53931">
        <w:rPr>
          <w:rFonts w:ascii="Helvetica"/>
          <w:sz w:val="20"/>
          <w:szCs w:val="20"/>
        </w:rPr>
        <w:t xml:space="preserve">The delivery of two </w:t>
      </w:r>
      <w:r w:rsidRPr="00D53931">
        <w:rPr>
          <w:rFonts w:ascii="Helvetica"/>
          <w:b/>
          <w:bCs/>
          <w:sz w:val="20"/>
          <w:szCs w:val="20"/>
        </w:rPr>
        <w:t>Training of Trainers (ToT)</w:t>
      </w:r>
      <w:r w:rsidRPr="00D53931">
        <w:rPr>
          <w:rFonts w:ascii="Helvetica"/>
          <w:sz w:val="20"/>
          <w:szCs w:val="20"/>
        </w:rPr>
        <w:t xml:space="preserve"> to build partners competence to adapt, prepare, facilitate and monitor CCCM trainings at both State and site, county or payam  level</w:t>
      </w:r>
    </w:p>
    <w:p w14:paraId="6F3C1A4F" w14:textId="77777777" w:rsidR="00806631" w:rsidRPr="00D53931" w:rsidRDefault="00000000">
      <w:pPr>
        <w:pStyle w:val="BodyA"/>
        <w:spacing w:line="360" w:lineRule="auto"/>
        <w:ind w:left="393"/>
        <w:rPr>
          <w:rFonts w:ascii="Helvetica" w:eastAsia="Helvetica" w:hAnsi="Helvetica" w:cs="Helvetica"/>
          <w:sz w:val="20"/>
          <w:szCs w:val="20"/>
        </w:rPr>
      </w:pPr>
      <w:r w:rsidRPr="00D53931">
        <w:rPr>
          <w:rFonts w:ascii="Verdana"/>
          <w:i/>
          <w:iCs/>
          <w:color w:val="222222"/>
          <w:sz w:val="16"/>
          <w:szCs w:val="16"/>
          <w:shd w:val="clear" w:color="auto" w:fill="FEFBF6"/>
        </w:rPr>
        <w:t>This overall capacity objective would be underpinned by specific objectives and outputs presented in a separate project document.</w:t>
      </w:r>
    </w:p>
    <w:p w14:paraId="6FCA309F" w14:textId="77777777" w:rsidR="00806631" w:rsidRPr="00D53931" w:rsidRDefault="00000000">
      <w:pPr>
        <w:pStyle w:val="BodyA"/>
        <w:numPr>
          <w:ilvl w:val="0"/>
          <w:numId w:val="3"/>
        </w:numPr>
        <w:tabs>
          <w:tab w:val="clear" w:pos="393"/>
          <w:tab w:val="num" w:pos="429"/>
        </w:tabs>
        <w:spacing w:line="360" w:lineRule="auto"/>
        <w:ind w:left="429" w:hanging="429"/>
        <w:rPr>
          <w:rFonts w:ascii="Helvetica" w:eastAsia="Helvetica" w:hAnsi="Helvetica" w:cs="Helvetica"/>
          <w:sz w:val="20"/>
          <w:szCs w:val="20"/>
        </w:rPr>
      </w:pPr>
      <w:r w:rsidRPr="00D53931">
        <w:rPr>
          <w:rFonts w:ascii="Helvetica"/>
          <w:sz w:val="20"/>
          <w:szCs w:val="20"/>
        </w:rPr>
        <w:t xml:space="preserve">The creation of a </w:t>
      </w:r>
      <w:r w:rsidRPr="00D53931">
        <w:rPr>
          <w:rFonts w:ascii="Helvetica"/>
          <w:b/>
          <w:bCs/>
          <w:sz w:val="20"/>
          <w:szCs w:val="20"/>
        </w:rPr>
        <w:t>Capacity Building Rapid Response Team</w:t>
      </w:r>
      <w:r w:rsidRPr="00D53931">
        <w:rPr>
          <w:rFonts w:ascii="Helvetica"/>
          <w:sz w:val="20"/>
          <w:szCs w:val="20"/>
        </w:rPr>
        <w:t xml:space="preserve"> that is able to provide guidance and support CM processes by adapting tools and methodology.  </w:t>
      </w:r>
    </w:p>
    <w:p w14:paraId="3AB84191" w14:textId="77777777" w:rsidR="00806631" w:rsidRPr="00D53931" w:rsidRDefault="00000000">
      <w:pPr>
        <w:pStyle w:val="BodyA"/>
        <w:numPr>
          <w:ilvl w:val="0"/>
          <w:numId w:val="5"/>
        </w:numPr>
        <w:tabs>
          <w:tab w:val="clear" w:pos="360"/>
          <w:tab w:val="num" w:pos="393"/>
        </w:tabs>
        <w:spacing w:line="360" w:lineRule="auto"/>
        <w:ind w:left="393" w:hanging="393"/>
        <w:rPr>
          <w:rFonts w:ascii="Trebuchet MS" w:eastAsia="Trebuchet MS" w:hAnsi="Trebuchet MS" w:cs="Trebuchet MS"/>
          <w:sz w:val="22"/>
          <w:szCs w:val="22"/>
        </w:rPr>
      </w:pPr>
      <w:r w:rsidRPr="00D53931">
        <w:rPr>
          <w:rFonts w:ascii="Helvetica"/>
          <w:sz w:val="20"/>
          <w:szCs w:val="20"/>
        </w:rPr>
        <w:t>By the end of 2015, to have</w:t>
      </w:r>
      <w:r w:rsidRPr="00D53931">
        <w:rPr>
          <w:rFonts w:ascii="Helvetica"/>
          <w:b/>
          <w:bCs/>
          <w:sz w:val="20"/>
          <w:szCs w:val="20"/>
        </w:rPr>
        <w:t xml:space="preserve"> a coordination structure</w:t>
      </w:r>
      <w:r w:rsidRPr="00D53931">
        <w:rPr>
          <w:rFonts w:ascii="Helvetica"/>
          <w:sz w:val="20"/>
          <w:szCs w:val="20"/>
        </w:rPr>
        <w:t xml:space="preserve"> in place in order to gradually turn over the CCCM capacity building programme to National Government Counterparts.</w:t>
      </w:r>
    </w:p>
    <w:p w14:paraId="49B8309E" w14:textId="77777777" w:rsidR="00806631" w:rsidRPr="00D53931" w:rsidRDefault="00806631">
      <w:pPr>
        <w:pStyle w:val="BodyA"/>
        <w:spacing w:line="360" w:lineRule="auto"/>
        <w:ind w:left="393"/>
        <w:rPr>
          <w:rFonts w:ascii="Calibri" w:eastAsia="Calibri" w:hAnsi="Calibri" w:cs="Calibri"/>
          <w:sz w:val="22"/>
          <w:szCs w:val="22"/>
        </w:rPr>
      </w:pPr>
    </w:p>
    <w:p w14:paraId="3A2DE82D" w14:textId="77777777" w:rsidR="00806631" w:rsidRPr="00D53931" w:rsidRDefault="00000000">
      <w:pPr>
        <w:pStyle w:val="Body"/>
        <w:jc w:val="both"/>
        <w:rPr>
          <w:rFonts w:ascii="Gill Sans MT" w:eastAsia="Gill Sans MT" w:hAnsi="Gill Sans MT" w:cs="Gill Sans MT"/>
          <w:b/>
          <w:bCs/>
          <w:sz w:val="22"/>
          <w:szCs w:val="22"/>
        </w:rPr>
      </w:pPr>
      <w:r w:rsidRPr="00D53931">
        <w:rPr>
          <w:rFonts w:ascii="Gill Sans MT" w:eastAsia="Gill Sans MT" w:hAnsi="Gill Sans MT" w:cs="Gill Sans MT"/>
          <w:b/>
          <w:bCs/>
          <w:sz w:val="22"/>
          <w:szCs w:val="22"/>
        </w:rPr>
        <w:t>II.2 Scope</w:t>
      </w:r>
    </w:p>
    <w:p w14:paraId="0E30EAD4" w14:textId="77777777" w:rsidR="00806631" w:rsidRPr="00D53931" w:rsidRDefault="00806631">
      <w:pPr>
        <w:pStyle w:val="BodyA"/>
        <w:spacing w:line="360" w:lineRule="auto"/>
        <w:rPr>
          <w:rFonts w:ascii="Helvetica" w:eastAsia="Helvetica" w:hAnsi="Helvetica" w:cs="Helvetica"/>
          <w:sz w:val="20"/>
          <w:szCs w:val="20"/>
        </w:rPr>
      </w:pPr>
    </w:p>
    <w:p w14:paraId="05AD90C0" w14:textId="77777777" w:rsidR="00806631" w:rsidRPr="00D53931" w:rsidRDefault="00000000" w:rsidP="00D53931">
      <w:pPr>
        <w:pStyle w:val="BodyA"/>
        <w:spacing w:line="360" w:lineRule="auto"/>
        <w:rPr>
          <w:rFonts w:ascii="Helvetica" w:eastAsia="Helvetica" w:hAnsi="Helvetica" w:cs="Helvetica"/>
          <w:sz w:val="20"/>
          <w:szCs w:val="20"/>
        </w:rPr>
      </w:pPr>
      <w:r w:rsidRPr="00D53931">
        <w:rPr>
          <w:rFonts w:ascii="Helvetica"/>
          <w:sz w:val="20"/>
          <w:szCs w:val="20"/>
        </w:rPr>
        <w:t xml:space="preserve">Hinged on the CCCM and Protection cluster joined statement related to the </w:t>
      </w:r>
      <w:r w:rsidRPr="00D53931">
        <w:rPr>
          <w:rFonts w:hAnsi="Helvetica"/>
          <w:sz w:val="20"/>
          <w:szCs w:val="20"/>
        </w:rPr>
        <w:t>“</w:t>
      </w:r>
      <w:r w:rsidRPr="00D53931">
        <w:rPr>
          <w:rFonts w:ascii="Helvetica"/>
          <w:sz w:val="20"/>
          <w:szCs w:val="20"/>
        </w:rPr>
        <w:t>Provision of assistance to displaced populations in flux during ongoing conflict</w:t>
      </w:r>
      <w:r w:rsidRPr="00D53931">
        <w:rPr>
          <w:rFonts w:hAnsi="Helvetica"/>
          <w:sz w:val="20"/>
          <w:szCs w:val="20"/>
        </w:rPr>
        <w:t>”</w:t>
      </w:r>
      <w:r w:rsidRPr="00D53931">
        <w:rPr>
          <w:rFonts w:hAnsi="Helvetica"/>
          <w:sz w:val="20"/>
          <w:szCs w:val="20"/>
        </w:rPr>
        <w:t xml:space="preserve"> </w:t>
      </w:r>
      <w:r w:rsidRPr="00D53931">
        <w:rPr>
          <w:rFonts w:ascii="Helvetica"/>
          <w:sz w:val="20"/>
          <w:szCs w:val="20"/>
        </w:rPr>
        <w:t xml:space="preserve">and also NRC experience in Leer County (Unity State), it is critical widening the CCMM training scope (beyond PoCs areas) to facilitate the provision of assistance and services outside formal camps and in different settings and also support CCCM stakeholders to identify different options to address the complexity of displacement in South Sudan. </w:t>
      </w:r>
    </w:p>
    <w:p w14:paraId="6E96BF08" w14:textId="77777777" w:rsidR="00806631" w:rsidRPr="00D53931" w:rsidRDefault="00806631">
      <w:pPr>
        <w:pStyle w:val="BodyA"/>
        <w:spacing w:line="360" w:lineRule="auto"/>
        <w:rPr>
          <w:rFonts w:ascii="Helvetica" w:eastAsia="Helvetica" w:hAnsi="Helvetica" w:cs="Helvetica"/>
          <w:sz w:val="20"/>
          <w:szCs w:val="20"/>
        </w:rPr>
      </w:pPr>
    </w:p>
    <w:p w14:paraId="282B9955" w14:textId="77777777" w:rsidR="00806631" w:rsidRPr="00D53931" w:rsidRDefault="00000000">
      <w:pPr>
        <w:pStyle w:val="BodyA"/>
        <w:spacing w:line="360" w:lineRule="auto"/>
        <w:ind w:firstLine="390"/>
        <w:rPr>
          <w:rFonts w:ascii="Helvetica" w:eastAsia="Helvetica" w:hAnsi="Helvetica" w:cs="Helvetica"/>
          <w:sz w:val="20"/>
          <w:szCs w:val="20"/>
        </w:rPr>
      </w:pPr>
      <w:r w:rsidRPr="00D53931">
        <w:rPr>
          <w:rFonts w:ascii="Helvetica"/>
          <w:color w:val="FF2C21"/>
          <w:sz w:val="20"/>
          <w:szCs w:val="20"/>
        </w:rPr>
        <w:t>In this sense NRC South Sudan will be taking the responsibility on building the capacity with focus outside the PoCs, whereas IOM will continue to strengthen the CCCM Capacity within the PoCs.</w:t>
      </w:r>
    </w:p>
    <w:p w14:paraId="2BA61C6F" w14:textId="77777777" w:rsidR="00806631" w:rsidRPr="00D53931" w:rsidRDefault="00806631">
      <w:pPr>
        <w:pStyle w:val="BodyA"/>
        <w:spacing w:line="360" w:lineRule="auto"/>
        <w:rPr>
          <w:rFonts w:ascii="Helvetica" w:eastAsia="Helvetica" w:hAnsi="Helvetica" w:cs="Helvetica"/>
          <w:sz w:val="20"/>
          <w:szCs w:val="20"/>
        </w:rPr>
      </w:pPr>
    </w:p>
    <w:p w14:paraId="1E9D9DE7" w14:textId="77777777" w:rsidR="00806631" w:rsidRPr="00D53931" w:rsidRDefault="00000000">
      <w:pPr>
        <w:pStyle w:val="BodyA"/>
        <w:spacing w:line="360" w:lineRule="auto"/>
        <w:ind w:firstLine="390"/>
        <w:rPr>
          <w:rFonts w:ascii="Helvetica" w:eastAsia="Helvetica" w:hAnsi="Helvetica" w:cs="Helvetica"/>
          <w:sz w:val="20"/>
          <w:szCs w:val="20"/>
        </w:rPr>
      </w:pPr>
      <w:r w:rsidRPr="00D53931">
        <w:rPr>
          <w:rFonts w:ascii="Helvetica"/>
          <w:sz w:val="20"/>
          <w:szCs w:val="20"/>
        </w:rPr>
        <w:t xml:space="preserve">In PoC areas, the focus of this strategy is to strengthen the development of community participation strategies at site level to support Camp Management actors to address the challenges faced by the leadership structure. In this sense, encouraging humanitarian actors to empower communities to take more responsibility in site management issues that affect their own future should be prioritise. At the moment, a new training approach for communities living in PoCs </w:t>
      </w:r>
      <w:r w:rsidRPr="00D53931">
        <w:rPr>
          <w:rFonts w:ascii="Helvetica"/>
          <w:sz w:val="20"/>
          <w:szCs w:val="20"/>
        </w:rPr>
        <w:lastRenderedPageBreak/>
        <w:t>is being piloted in Juba. This method aims to contribute to the development of a comprehensive framework to work with affected communities nationwide, addressing the complexity of tribal and sub-tribal cultures, the conflict dimensions, including the understanding of population with Post-Traumatic Stress Disorder.</w:t>
      </w:r>
    </w:p>
    <w:p w14:paraId="1FBF56A6" w14:textId="77777777" w:rsidR="00806631" w:rsidRPr="00D53931" w:rsidRDefault="00806631">
      <w:pPr>
        <w:pStyle w:val="BodyA"/>
        <w:spacing w:line="360" w:lineRule="auto"/>
        <w:rPr>
          <w:rFonts w:ascii="Helvetica" w:eastAsia="Helvetica" w:hAnsi="Helvetica" w:cs="Helvetica"/>
          <w:sz w:val="20"/>
          <w:szCs w:val="20"/>
        </w:rPr>
      </w:pPr>
    </w:p>
    <w:p w14:paraId="0A6BECD5" w14:textId="77777777" w:rsidR="00806631" w:rsidRPr="00D53931" w:rsidRDefault="00000000">
      <w:pPr>
        <w:pStyle w:val="BodyA"/>
        <w:spacing w:line="360" w:lineRule="auto"/>
        <w:ind w:firstLine="390"/>
        <w:rPr>
          <w:rFonts w:ascii="Helvetica" w:eastAsia="Helvetica" w:hAnsi="Helvetica" w:cs="Helvetica"/>
          <w:sz w:val="20"/>
          <w:szCs w:val="20"/>
        </w:rPr>
      </w:pPr>
      <w:r w:rsidRPr="00D53931">
        <w:rPr>
          <w:rFonts w:ascii="Helvetica"/>
          <w:color w:val="FF2C21"/>
          <w:sz w:val="20"/>
          <w:szCs w:val="20"/>
        </w:rPr>
        <w:t>In Non PoC areas, the focus will be strengthening CM core competences (coordination, information management -in particular registration and data collection, information sharing and dissemination, monitoring, community participation and capacity building) of different actors engaged in the provision of assistance and services to the affected populations</w:t>
      </w:r>
      <w:r w:rsidRPr="00D53931">
        <w:rPr>
          <w:rFonts w:ascii="Helvetica"/>
          <w:sz w:val="20"/>
          <w:szCs w:val="20"/>
        </w:rPr>
        <w:t>.</w:t>
      </w:r>
    </w:p>
    <w:p w14:paraId="696968A4" w14:textId="77777777" w:rsidR="00806631" w:rsidRPr="00D53931" w:rsidRDefault="00806631">
      <w:pPr>
        <w:pStyle w:val="Body"/>
        <w:jc w:val="both"/>
        <w:rPr>
          <w:rFonts w:ascii="Gill Sans MT" w:eastAsia="Gill Sans MT" w:hAnsi="Gill Sans MT" w:cs="Gill Sans MT"/>
          <w:b/>
          <w:bCs/>
          <w:sz w:val="22"/>
          <w:szCs w:val="22"/>
        </w:rPr>
      </w:pPr>
    </w:p>
    <w:p w14:paraId="0BE03D70" w14:textId="77777777" w:rsidR="00806631" w:rsidRPr="00D53931" w:rsidRDefault="00000000">
      <w:pPr>
        <w:pStyle w:val="Body"/>
        <w:jc w:val="both"/>
        <w:rPr>
          <w:rFonts w:ascii="Calibri" w:eastAsia="Calibri" w:hAnsi="Calibri" w:cs="Calibri"/>
          <w:color w:val="8064A2"/>
          <w:sz w:val="22"/>
          <w:szCs w:val="22"/>
          <w:u w:color="8064A2"/>
        </w:rPr>
      </w:pPr>
      <w:r w:rsidRPr="00D53931">
        <w:rPr>
          <w:rFonts w:ascii="Gill Sans MT" w:eastAsia="Gill Sans MT" w:hAnsi="Gill Sans MT" w:cs="Gill Sans MT"/>
          <w:b/>
          <w:bCs/>
          <w:sz w:val="22"/>
          <w:szCs w:val="22"/>
        </w:rPr>
        <w:t>II.3 Approach</w:t>
      </w:r>
    </w:p>
    <w:p w14:paraId="34A1ADB5" w14:textId="77777777" w:rsidR="00806631" w:rsidRPr="00D53931" w:rsidRDefault="00000000">
      <w:pPr>
        <w:pStyle w:val="BodyA"/>
        <w:rPr>
          <w:rFonts w:ascii="Calibri" w:eastAsia="Calibri" w:hAnsi="Calibri" w:cs="Calibri"/>
          <w:sz w:val="22"/>
          <w:szCs w:val="22"/>
        </w:rPr>
      </w:pPr>
      <w:r w:rsidRPr="00D53931">
        <w:rPr>
          <w:rFonts w:ascii="Calibri" w:eastAsia="Calibri" w:hAnsi="Calibri" w:cs="Calibri"/>
          <w:color w:val="8064A2"/>
          <w:sz w:val="22"/>
          <w:szCs w:val="22"/>
          <w:u w:color="8064A2"/>
        </w:rPr>
        <w:t xml:space="preserve">  </w:t>
      </w:r>
    </w:p>
    <w:p w14:paraId="3991BF30" w14:textId="77777777" w:rsidR="00806631" w:rsidRPr="00D53931" w:rsidRDefault="00000000">
      <w:pPr>
        <w:pStyle w:val="BodyA"/>
        <w:numPr>
          <w:ilvl w:val="0"/>
          <w:numId w:val="8"/>
        </w:numPr>
        <w:tabs>
          <w:tab w:val="clear" w:pos="393"/>
          <w:tab w:val="num" w:pos="429"/>
        </w:tabs>
        <w:ind w:left="429" w:hanging="429"/>
        <w:rPr>
          <w:rFonts w:ascii="Helvetica" w:eastAsia="Helvetica" w:hAnsi="Helvetica" w:cs="Helvetica"/>
          <w:b/>
          <w:bCs/>
          <w:sz w:val="20"/>
          <w:szCs w:val="20"/>
        </w:rPr>
      </w:pPr>
      <w:r w:rsidRPr="00D53931">
        <w:rPr>
          <w:rFonts w:ascii="Helvetica"/>
          <w:b/>
          <w:bCs/>
          <w:sz w:val="20"/>
          <w:szCs w:val="20"/>
        </w:rPr>
        <w:t>The Training of Trainers</w:t>
      </w:r>
    </w:p>
    <w:p w14:paraId="27606463" w14:textId="77777777" w:rsidR="00806631" w:rsidRPr="00D53931" w:rsidRDefault="00806631">
      <w:pPr>
        <w:pStyle w:val="BodyA"/>
        <w:rPr>
          <w:rFonts w:ascii="Calibri" w:eastAsia="Calibri" w:hAnsi="Calibri" w:cs="Calibri"/>
          <w:b/>
          <w:bCs/>
          <w:sz w:val="22"/>
          <w:szCs w:val="22"/>
        </w:rPr>
      </w:pPr>
    </w:p>
    <w:p w14:paraId="37F7FC89" w14:textId="77777777" w:rsidR="00806631" w:rsidRPr="00D53931" w:rsidRDefault="00000000" w:rsidP="00D53931">
      <w:pPr>
        <w:pStyle w:val="BodyA"/>
        <w:spacing w:line="360" w:lineRule="auto"/>
        <w:rPr>
          <w:rFonts w:ascii="Helvetica" w:eastAsia="Helvetica" w:hAnsi="Helvetica" w:cs="Helvetica"/>
          <w:sz w:val="20"/>
          <w:szCs w:val="20"/>
        </w:rPr>
      </w:pPr>
      <w:r w:rsidRPr="00D53931">
        <w:rPr>
          <w:rFonts w:ascii="Helvetica"/>
          <w:sz w:val="20"/>
          <w:szCs w:val="20"/>
        </w:rPr>
        <w:t xml:space="preserve">Building CM competence in PoCs and Non PoCs areas will require the delivery of two Trainings of Trainers (ToTs) to empower key actors that are already familiar with the context in South Sudan.  One Training of Training will be held in February and the other one in the second half of the year, after the revision of the present strategy. </w:t>
      </w:r>
    </w:p>
    <w:p w14:paraId="3F9FF40E" w14:textId="77777777" w:rsidR="00806631" w:rsidRPr="00D53931" w:rsidRDefault="00806631">
      <w:pPr>
        <w:pStyle w:val="BodyA"/>
        <w:spacing w:line="360" w:lineRule="auto"/>
        <w:ind w:firstLine="390"/>
        <w:rPr>
          <w:rFonts w:ascii="Helvetica" w:eastAsia="Helvetica" w:hAnsi="Helvetica" w:cs="Helvetica"/>
          <w:sz w:val="20"/>
          <w:szCs w:val="20"/>
        </w:rPr>
      </w:pPr>
    </w:p>
    <w:p w14:paraId="76628038" w14:textId="77777777" w:rsidR="00806631" w:rsidRPr="00D53931" w:rsidRDefault="00000000" w:rsidP="00D53931">
      <w:pPr>
        <w:pStyle w:val="BodyA"/>
        <w:spacing w:line="360" w:lineRule="auto"/>
        <w:rPr>
          <w:rFonts w:ascii="Helvetica" w:eastAsia="Helvetica" w:hAnsi="Helvetica" w:cs="Helvetica"/>
          <w:sz w:val="20"/>
          <w:szCs w:val="20"/>
        </w:rPr>
      </w:pPr>
      <w:r w:rsidRPr="00D53931">
        <w:rPr>
          <w:rFonts w:ascii="Helvetica"/>
          <w:sz w:val="20"/>
          <w:szCs w:val="20"/>
        </w:rPr>
        <w:t>The aim of these ToTs will be to build training and coaching knowledge, skills and attitudes of pre-identified national and international actors on the ground so they can provide guidance and facilitate CCCM trainings according to specific context needs. A training package and other practical tools and adapted materials are already being developed to address the particularities of the South Sudanese displacement situation.</w:t>
      </w:r>
    </w:p>
    <w:p w14:paraId="3BDDDAF5" w14:textId="77777777" w:rsidR="00806631" w:rsidRPr="00D53931" w:rsidRDefault="00806631">
      <w:pPr>
        <w:pStyle w:val="BodyA"/>
        <w:spacing w:line="360" w:lineRule="auto"/>
        <w:ind w:firstLine="390"/>
        <w:rPr>
          <w:rFonts w:ascii="Helvetica" w:eastAsia="Helvetica" w:hAnsi="Helvetica" w:cs="Helvetica"/>
          <w:sz w:val="20"/>
          <w:szCs w:val="20"/>
        </w:rPr>
      </w:pPr>
    </w:p>
    <w:p w14:paraId="4925B129" w14:textId="77777777" w:rsidR="00806631" w:rsidRPr="00D53931" w:rsidRDefault="00000000">
      <w:pPr>
        <w:pStyle w:val="BodyA"/>
        <w:spacing w:line="360" w:lineRule="auto"/>
        <w:rPr>
          <w:rFonts w:ascii="Helvetica" w:eastAsia="Helvetica" w:hAnsi="Helvetica" w:cs="Helvetica"/>
          <w:sz w:val="20"/>
          <w:szCs w:val="20"/>
        </w:rPr>
      </w:pPr>
      <w:r w:rsidRPr="00D53931">
        <w:rPr>
          <w:rFonts w:ascii="Helvetica"/>
          <w:sz w:val="20"/>
          <w:szCs w:val="20"/>
        </w:rPr>
        <w:t>The ToTs will include four training candidates:</w:t>
      </w:r>
    </w:p>
    <w:p w14:paraId="460A48A9" w14:textId="77777777" w:rsidR="00806631" w:rsidRPr="00D53931" w:rsidRDefault="00000000">
      <w:pPr>
        <w:pStyle w:val="BodyA"/>
        <w:numPr>
          <w:ilvl w:val="0"/>
          <w:numId w:val="11"/>
        </w:numPr>
        <w:tabs>
          <w:tab w:val="clear" w:pos="1110"/>
          <w:tab w:val="num" w:pos="1143"/>
        </w:tabs>
        <w:spacing w:line="360" w:lineRule="auto"/>
        <w:ind w:left="1143" w:hanging="393"/>
        <w:rPr>
          <w:rFonts w:ascii="Helvetica" w:eastAsia="Helvetica" w:hAnsi="Helvetica" w:cs="Helvetica"/>
          <w:sz w:val="20"/>
          <w:szCs w:val="20"/>
        </w:rPr>
      </w:pPr>
      <w:r w:rsidRPr="00D53931">
        <w:rPr>
          <w:rFonts w:ascii="Helvetica"/>
          <w:b/>
          <w:bCs/>
          <w:sz w:val="20"/>
          <w:szCs w:val="20"/>
        </w:rPr>
        <w:t>State Focal Points</w:t>
      </w:r>
      <w:r w:rsidRPr="00D53931">
        <w:rPr>
          <w:rFonts w:ascii="Helvetica"/>
          <w:sz w:val="20"/>
          <w:szCs w:val="20"/>
        </w:rPr>
        <w:t xml:space="preserve">: will be the main targeted group for the first ToT. </w:t>
      </w:r>
    </w:p>
    <w:p w14:paraId="13926246" w14:textId="77777777" w:rsidR="00806631" w:rsidRPr="00D53931" w:rsidRDefault="00000000">
      <w:pPr>
        <w:pStyle w:val="BodyA"/>
        <w:numPr>
          <w:ilvl w:val="0"/>
          <w:numId w:val="11"/>
        </w:numPr>
        <w:tabs>
          <w:tab w:val="clear" w:pos="1110"/>
          <w:tab w:val="num" w:pos="1143"/>
        </w:tabs>
        <w:spacing w:line="360" w:lineRule="auto"/>
        <w:ind w:left="1143" w:hanging="393"/>
        <w:rPr>
          <w:rFonts w:ascii="Helvetica" w:eastAsia="Helvetica" w:hAnsi="Helvetica" w:cs="Helvetica"/>
          <w:sz w:val="20"/>
          <w:szCs w:val="20"/>
        </w:rPr>
      </w:pPr>
      <w:r w:rsidRPr="00D53931">
        <w:rPr>
          <w:rFonts w:ascii="Helvetica"/>
          <w:b/>
          <w:bCs/>
          <w:sz w:val="20"/>
          <w:szCs w:val="20"/>
        </w:rPr>
        <w:t>Staff from National and International NGOs/Agencies</w:t>
      </w:r>
      <w:r w:rsidRPr="00D53931">
        <w:rPr>
          <w:rFonts w:ascii="Helvetica"/>
          <w:sz w:val="20"/>
          <w:szCs w:val="20"/>
        </w:rPr>
        <w:t xml:space="preserve"> doing either Camp Management or protection/community participation activities/provision of services: this group will be made up of senior/crucial national staff from national and international NGO</w:t>
      </w:r>
      <w:r w:rsidRPr="00D53931">
        <w:rPr>
          <w:rFonts w:hAnsi="Helvetica"/>
          <w:sz w:val="20"/>
          <w:szCs w:val="20"/>
        </w:rPr>
        <w:t>’</w:t>
      </w:r>
      <w:r w:rsidRPr="00D53931">
        <w:rPr>
          <w:rFonts w:ascii="Helvetica"/>
          <w:sz w:val="20"/>
          <w:szCs w:val="20"/>
        </w:rPr>
        <w:t xml:space="preserve">s. </w:t>
      </w:r>
    </w:p>
    <w:p w14:paraId="71D0D9F7" w14:textId="77777777" w:rsidR="00806631" w:rsidRPr="00D53931" w:rsidRDefault="00000000">
      <w:pPr>
        <w:pStyle w:val="BodyA"/>
        <w:numPr>
          <w:ilvl w:val="0"/>
          <w:numId w:val="11"/>
        </w:numPr>
        <w:tabs>
          <w:tab w:val="clear" w:pos="1110"/>
          <w:tab w:val="num" w:pos="1143"/>
        </w:tabs>
        <w:spacing w:line="360" w:lineRule="auto"/>
        <w:ind w:left="1143" w:hanging="393"/>
        <w:rPr>
          <w:rFonts w:ascii="Helvetica" w:eastAsia="Helvetica" w:hAnsi="Helvetica" w:cs="Helvetica"/>
          <w:sz w:val="20"/>
          <w:szCs w:val="20"/>
        </w:rPr>
      </w:pPr>
      <w:r w:rsidRPr="00D53931">
        <w:rPr>
          <w:rFonts w:ascii="Helvetica"/>
          <w:b/>
          <w:bCs/>
          <w:sz w:val="20"/>
          <w:szCs w:val="20"/>
        </w:rPr>
        <w:t>National Government counterparts</w:t>
      </w:r>
      <w:r w:rsidRPr="00D53931">
        <w:rPr>
          <w:rFonts w:ascii="Helvetica"/>
          <w:sz w:val="20"/>
          <w:szCs w:val="20"/>
        </w:rPr>
        <w:t>: In this case, the National Government counterparts for CCCM are the officers from Relief and Rehabilitation Commission (RRC). In the case of areas that are being controlled by Opposition parties, the officers from South Sudan Rehabilitation Agency will be addressed locally.</w:t>
      </w:r>
    </w:p>
    <w:p w14:paraId="7446BDF5" w14:textId="77777777" w:rsidR="00806631" w:rsidRPr="00D53931" w:rsidRDefault="00000000">
      <w:pPr>
        <w:pStyle w:val="BodyA"/>
        <w:numPr>
          <w:ilvl w:val="0"/>
          <w:numId w:val="13"/>
        </w:numPr>
        <w:tabs>
          <w:tab w:val="clear" w:pos="1080"/>
          <w:tab w:val="num" w:pos="1110"/>
        </w:tabs>
        <w:spacing w:line="360" w:lineRule="auto"/>
        <w:ind w:left="1110" w:hanging="360"/>
        <w:rPr>
          <w:rFonts w:ascii="Trebuchet MS" w:eastAsia="Trebuchet MS" w:hAnsi="Trebuchet MS" w:cs="Trebuchet MS"/>
          <w:sz w:val="22"/>
          <w:szCs w:val="22"/>
        </w:rPr>
      </w:pPr>
      <w:r w:rsidRPr="00D53931">
        <w:rPr>
          <w:rFonts w:ascii="Helvetica"/>
          <w:b/>
          <w:bCs/>
          <w:sz w:val="20"/>
          <w:szCs w:val="20"/>
        </w:rPr>
        <w:t>Other groups of interest</w:t>
      </w:r>
      <w:r w:rsidRPr="00D53931">
        <w:rPr>
          <w:rFonts w:ascii="Helvetica"/>
          <w:sz w:val="20"/>
          <w:szCs w:val="20"/>
        </w:rPr>
        <w:t>: It may include UNMISS personnel from the Relief, Reintegration and Protection Department (RRP) and staff working with the DTM (Displacement Tracking Matrix).</w:t>
      </w:r>
    </w:p>
    <w:p w14:paraId="58F24921" w14:textId="77777777" w:rsidR="00806631" w:rsidRPr="00D53931" w:rsidRDefault="00806631">
      <w:pPr>
        <w:pStyle w:val="BodyA"/>
        <w:spacing w:line="360" w:lineRule="auto"/>
        <w:ind w:left="1110"/>
        <w:rPr>
          <w:rFonts w:ascii="Calibri" w:eastAsia="Calibri" w:hAnsi="Calibri" w:cs="Calibri"/>
          <w:sz w:val="22"/>
          <w:szCs w:val="22"/>
        </w:rPr>
      </w:pPr>
    </w:p>
    <w:p w14:paraId="61EC4AD5" w14:textId="77777777" w:rsidR="00806631" w:rsidRPr="00D53931" w:rsidRDefault="00000000">
      <w:pPr>
        <w:pStyle w:val="BodyA"/>
        <w:spacing w:line="360" w:lineRule="auto"/>
        <w:rPr>
          <w:rFonts w:ascii="Helvetica" w:eastAsia="Helvetica" w:hAnsi="Helvetica" w:cs="Helvetica"/>
          <w:sz w:val="20"/>
          <w:szCs w:val="20"/>
        </w:rPr>
      </w:pPr>
      <w:r w:rsidRPr="00D53931">
        <w:rPr>
          <w:rFonts w:ascii="Helvetica"/>
          <w:sz w:val="20"/>
          <w:szCs w:val="20"/>
        </w:rPr>
        <w:t>All of them will have to fulfil with the following criteria:</w:t>
      </w:r>
    </w:p>
    <w:p w14:paraId="40FFB109" w14:textId="77777777" w:rsidR="00806631" w:rsidRPr="00D53931" w:rsidRDefault="00000000">
      <w:pPr>
        <w:pStyle w:val="BodyA"/>
        <w:numPr>
          <w:ilvl w:val="0"/>
          <w:numId w:val="16"/>
        </w:numPr>
        <w:tabs>
          <w:tab w:val="clear" w:pos="720"/>
          <w:tab w:val="num" w:pos="753"/>
        </w:tabs>
        <w:spacing w:line="360" w:lineRule="auto"/>
        <w:ind w:left="753" w:hanging="393"/>
        <w:rPr>
          <w:rFonts w:ascii="Helvetica" w:eastAsia="Helvetica" w:hAnsi="Helvetica" w:cs="Helvetica"/>
          <w:sz w:val="22"/>
          <w:szCs w:val="22"/>
        </w:rPr>
      </w:pPr>
      <w:r w:rsidRPr="00D53931">
        <w:rPr>
          <w:rFonts w:ascii="Helvetica"/>
          <w:sz w:val="20"/>
          <w:szCs w:val="20"/>
        </w:rPr>
        <w:t>To have a working contract with their organization for no less than 3 or 6 months during 2015</w:t>
      </w:r>
    </w:p>
    <w:p w14:paraId="2C377013" w14:textId="77777777" w:rsidR="00806631" w:rsidRPr="00D53931" w:rsidRDefault="00000000">
      <w:pPr>
        <w:pStyle w:val="BodyA"/>
        <w:numPr>
          <w:ilvl w:val="0"/>
          <w:numId w:val="18"/>
        </w:numPr>
        <w:tabs>
          <w:tab w:val="clear" w:pos="690"/>
          <w:tab w:val="num" w:pos="720"/>
        </w:tabs>
        <w:spacing w:line="360" w:lineRule="auto"/>
        <w:ind w:left="720" w:hanging="360"/>
        <w:rPr>
          <w:rFonts w:ascii="Trebuchet MS" w:eastAsia="Trebuchet MS" w:hAnsi="Trebuchet MS" w:cs="Trebuchet MS"/>
          <w:sz w:val="22"/>
          <w:szCs w:val="22"/>
        </w:rPr>
      </w:pPr>
      <w:r w:rsidRPr="00D53931">
        <w:rPr>
          <w:rFonts w:ascii="Helvetica"/>
          <w:sz w:val="20"/>
          <w:szCs w:val="20"/>
        </w:rPr>
        <w:t>To sign an engagement letter committing themselves to carry out training that will lead to the implementation of the work plan. This will require developing an intricate ToT agenda that would demand concrete actions and required training sessions to be taken in order to enhance the CCCM capacity at State, County, Payam or site level.</w:t>
      </w:r>
      <w:r w:rsidRPr="00D53931">
        <w:rPr>
          <w:rFonts w:ascii="Helvetica" w:eastAsia="Helvetica" w:hAnsi="Helvetica" w:cs="Helvetica"/>
          <w:sz w:val="20"/>
          <w:szCs w:val="20"/>
          <w:vertAlign w:val="superscript"/>
        </w:rPr>
        <w:footnoteReference w:id="10"/>
      </w:r>
    </w:p>
    <w:p w14:paraId="65D35F84" w14:textId="77777777" w:rsidR="00806631" w:rsidRPr="00D53931" w:rsidRDefault="00806631">
      <w:pPr>
        <w:pStyle w:val="BodyA"/>
        <w:spacing w:line="360" w:lineRule="auto"/>
        <w:ind w:left="720"/>
        <w:rPr>
          <w:rFonts w:ascii="Calibri" w:eastAsia="Calibri" w:hAnsi="Calibri" w:cs="Calibri"/>
          <w:sz w:val="22"/>
          <w:szCs w:val="22"/>
        </w:rPr>
      </w:pPr>
    </w:p>
    <w:p w14:paraId="79044A41" w14:textId="77777777" w:rsidR="00806631" w:rsidRPr="00D53931" w:rsidRDefault="00000000" w:rsidP="00D53931">
      <w:pPr>
        <w:pStyle w:val="BodyA"/>
        <w:spacing w:line="360" w:lineRule="auto"/>
        <w:rPr>
          <w:rFonts w:ascii="Helvetica" w:eastAsia="Helvetica" w:hAnsi="Helvetica" w:cs="Helvetica"/>
          <w:sz w:val="20"/>
          <w:szCs w:val="20"/>
        </w:rPr>
      </w:pPr>
      <w:r w:rsidRPr="00D53931">
        <w:rPr>
          <w:rFonts w:ascii="Helvetica"/>
          <w:sz w:val="20"/>
          <w:szCs w:val="20"/>
        </w:rPr>
        <w:t xml:space="preserve">In order to ensure a higher commitment and the best accuracy in the submission of applicants, the Capacity Building Focal Point has already helped to identify partners and possible candidates. In addition, the Cluster has taken steps to advocate for the importance and critical work that the ToT will fulfil.  These measures  go hand in hand with the enlargement of the network of partners that could be key for the Cluster, in terms of either the role they are fulfilling or/and the location in which they are operating, while contributing to help to sustain the capacity building networking within the country. </w:t>
      </w:r>
    </w:p>
    <w:p w14:paraId="34A190C2" w14:textId="77777777" w:rsidR="00806631" w:rsidRPr="00D53931" w:rsidRDefault="00806631">
      <w:pPr>
        <w:pStyle w:val="BodyA"/>
        <w:rPr>
          <w:rFonts w:ascii="Calibri" w:eastAsia="Calibri" w:hAnsi="Calibri" w:cs="Calibri"/>
          <w:color w:val="8064A2"/>
          <w:sz w:val="22"/>
          <w:szCs w:val="22"/>
          <w:u w:color="8064A2"/>
        </w:rPr>
      </w:pPr>
    </w:p>
    <w:p w14:paraId="353B20BE" w14:textId="77777777" w:rsidR="00806631" w:rsidRPr="00D53931" w:rsidRDefault="00000000">
      <w:pPr>
        <w:pStyle w:val="BodyA"/>
        <w:numPr>
          <w:ilvl w:val="0"/>
          <w:numId w:val="8"/>
        </w:numPr>
        <w:tabs>
          <w:tab w:val="clear" w:pos="393"/>
          <w:tab w:val="num" w:pos="429"/>
        </w:tabs>
        <w:ind w:left="429" w:hanging="429"/>
        <w:rPr>
          <w:rFonts w:ascii="Helvetica" w:eastAsia="Helvetica" w:hAnsi="Helvetica" w:cs="Helvetica"/>
          <w:b/>
          <w:bCs/>
          <w:sz w:val="20"/>
          <w:szCs w:val="20"/>
        </w:rPr>
      </w:pPr>
      <w:r w:rsidRPr="00D53931">
        <w:rPr>
          <w:rFonts w:ascii="Helvetica"/>
          <w:b/>
          <w:bCs/>
          <w:sz w:val="20"/>
          <w:szCs w:val="20"/>
        </w:rPr>
        <w:t xml:space="preserve"> The Rapid Response Team</w:t>
      </w:r>
    </w:p>
    <w:p w14:paraId="3863F0B1" w14:textId="77777777" w:rsidR="00806631" w:rsidRPr="00D53931" w:rsidRDefault="00806631">
      <w:pPr>
        <w:pStyle w:val="Body"/>
        <w:spacing w:line="360" w:lineRule="auto"/>
        <w:jc w:val="both"/>
        <w:rPr>
          <w:rFonts w:ascii="Helvetica" w:eastAsia="Helvetica" w:hAnsi="Helvetica" w:cs="Helvetica"/>
          <w:sz w:val="20"/>
          <w:szCs w:val="20"/>
        </w:rPr>
      </w:pPr>
    </w:p>
    <w:p w14:paraId="6D157DB4" w14:textId="77777777" w:rsidR="00806631" w:rsidRPr="00D53931" w:rsidRDefault="00000000" w:rsidP="00D53931">
      <w:pPr>
        <w:pStyle w:val="Body"/>
        <w:spacing w:line="360" w:lineRule="auto"/>
        <w:jc w:val="both"/>
        <w:rPr>
          <w:rFonts w:ascii="Helvetica" w:eastAsia="Helvetica" w:hAnsi="Helvetica" w:cs="Helvetica"/>
          <w:sz w:val="20"/>
          <w:szCs w:val="20"/>
        </w:rPr>
      </w:pPr>
      <w:r w:rsidRPr="00D53931">
        <w:rPr>
          <w:rFonts w:ascii="Helvetica"/>
          <w:sz w:val="20"/>
          <w:szCs w:val="20"/>
        </w:rPr>
        <w:t>A Rapid Response Team (RRT) based on the Area Rapid Response Model (ARRM) will be established to support State focal points and CM practitioners on the field with guidance, technical advice and tools. The RRT members will also roll out training and coaching sessions on demand in locations where no trainers are available. This will allow the CCCM Cluster to have a wider response regarding demands and needs about CCCM capacity. This team will be made up of three staff from each of the Co-lead Organizations (IOM, UNHCR and ACTED) and shall work in close collaboration with NRC and IOM Capacity Building Focal Points.  Apart from the capacity building functions, the RRT shall respond to other CCCM outfield requirements where they will work in close collaboration with REACH and DTM staff taking part in Inter-Agency Rapid Assessments (IRNAs).</w:t>
      </w:r>
    </w:p>
    <w:p w14:paraId="6C846690" w14:textId="77777777" w:rsidR="00806631" w:rsidRPr="00D53931" w:rsidRDefault="00806631">
      <w:pPr>
        <w:pStyle w:val="BodyA"/>
        <w:ind w:left="393"/>
        <w:rPr>
          <w:rFonts w:ascii="Helvetica" w:eastAsia="Helvetica" w:hAnsi="Helvetica" w:cs="Helvetica"/>
          <w:b/>
          <w:bCs/>
          <w:sz w:val="20"/>
          <w:szCs w:val="20"/>
        </w:rPr>
      </w:pPr>
    </w:p>
    <w:p w14:paraId="2E5F8C0A" w14:textId="77777777" w:rsidR="00806631" w:rsidRPr="00D53931" w:rsidRDefault="00000000">
      <w:pPr>
        <w:pStyle w:val="BodyA"/>
        <w:numPr>
          <w:ilvl w:val="0"/>
          <w:numId w:val="8"/>
        </w:numPr>
        <w:tabs>
          <w:tab w:val="clear" w:pos="393"/>
          <w:tab w:val="num" w:pos="429"/>
        </w:tabs>
        <w:ind w:left="429" w:hanging="429"/>
        <w:rPr>
          <w:rFonts w:ascii="Helvetica" w:eastAsia="Helvetica" w:hAnsi="Helvetica" w:cs="Helvetica"/>
          <w:b/>
          <w:bCs/>
          <w:sz w:val="20"/>
          <w:szCs w:val="20"/>
        </w:rPr>
      </w:pPr>
      <w:r w:rsidRPr="00D53931">
        <w:rPr>
          <w:rFonts w:ascii="Helvetica"/>
          <w:b/>
          <w:bCs/>
          <w:sz w:val="20"/>
          <w:szCs w:val="20"/>
        </w:rPr>
        <w:t>CCCM Coordination Structure</w:t>
      </w:r>
    </w:p>
    <w:p w14:paraId="228C1A80" w14:textId="77777777" w:rsidR="00806631" w:rsidRPr="00D53931" w:rsidRDefault="00806631">
      <w:pPr>
        <w:pStyle w:val="BodyA"/>
        <w:ind w:left="393"/>
        <w:jc w:val="left"/>
        <w:rPr>
          <w:rFonts w:ascii="Calibri" w:eastAsia="Calibri" w:hAnsi="Calibri" w:cs="Calibri"/>
          <w:sz w:val="22"/>
          <w:szCs w:val="22"/>
        </w:rPr>
      </w:pPr>
    </w:p>
    <w:p w14:paraId="73E1632F" w14:textId="77777777" w:rsidR="00806631" w:rsidRPr="00D53931" w:rsidRDefault="00000000" w:rsidP="00D53931">
      <w:pPr>
        <w:pStyle w:val="BodyA"/>
        <w:spacing w:line="360" w:lineRule="auto"/>
        <w:rPr>
          <w:rFonts w:ascii="Helvetica" w:eastAsia="Helvetica" w:hAnsi="Helvetica" w:cs="Helvetica"/>
          <w:sz w:val="20"/>
          <w:szCs w:val="20"/>
        </w:rPr>
      </w:pPr>
      <w:r w:rsidRPr="00D53931">
        <w:rPr>
          <w:rFonts w:ascii="Helvetica"/>
          <w:sz w:val="20"/>
          <w:szCs w:val="20"/>
        </w:rPr>
        <w:t>Humanitarian interventions in South Sudan have been ongoing for three decades or more, and while the state holds primary responsibility to address these issues, humanitarian agencies have tended to be at the forefront of the response. While state actors will likely need logistical and material support to undertake their responsibilities, there is no reason that they cannot take on a larger leadership role that is supported by the humanitarian community. In this sense, the CCCM Cluster will work to strength the coordination structure in order to pave the way for National Authorities to gradually take over the responsibility of CCCM Capacity Building programme.</w:t>
      </w:r>
    </w:p>
    <w:p w14:paraId="28A6F53E" w14:textId="77777777" w:rsidR="00806631" w:rsidRPr="00D53931" w:rsidRDefault="00806631">
      <w:pPr>
        <w:pStyle w:val="Body"/>
        <w:rPr>
          <w:rFonts w:ascii="TT15Ct00" w:eastAsia="TT15Ct00" w:hAnsi="TT15Ct00" w:cs="TT15Ct00"/>
          <w:sz w:val="22"/>
          <w:szCs w:val="22"/>
        </w:rPr>
      </w:pPr>
    </w:p>
    <w:p w14:paraId="281B060B" w14:textId="77777777" w:rsidR="00806631" w:rsidRPr="00D53931" w:rsidRDefault="00000000">
      <w:pPr>
        <w:pStyle w:val="BodyA"/>
        <w:numPr>
          <w:ilvl w:val="0"/>
          <w:numId w:val="8"/>
        </w:numPr>
        <w:tabs>
          <w:tab w:val="clear" w:pos="393"/>
          <w:tab w:val="num" w:pos="429"/>
        </w:tabs>
        <w:ind w:left="429" w:hanging="429"/>
        <w:rPr>
          <w:rFonts w:ascii="Helvetica" w:eastAsia="Helvetica" w:hAnsi="Helvetica" w:cs="Helvetica"/>
          <w:b/>
          <w:bCs/>
          <w:sz w:val="20"/>
          <w:szCs w:val="20"/>
        </w:rPr>
      </w:pPr>
      <w:r w:rsidRPr="00D53931">
        <w:rPr>
          <w:rFonts w:ascii="Helvetica"/>
          <w:b/>
          <w:bCs/>
          <w:sz w:val="20"/>
          <w:szCs w:val="20"/>
        </w:rPr>
        <w:t>Capacity Building Focal Points</w:t>
      </w:r>
    </w:p>
    <w:p w14:paraId="2FC3A884" w14:textId="77777777" w:rsidR="00806631" w:rsidRPr="00D53931" w:rsidRDefault="00806631">
      <w:pPr>
        <w:pStyle w:val="BodyA"/>
        <w:rPr>
          <w:rFonts w:ascii="Calibri" w:eastAsia="Calibri" w:hAnsi="Calibri" w:cs="Calibri"/>
          <w:sz w:val="22"/>
          <w:szCs w:val="22"/>
        </w:rPr>
      </w:pPr>
    </w:p>
    <w:p w14:paraId="0024A59A" w14:textId="77777777" w:rsidR="00806631" w:rsidRPr="00D53931" w:rsidRDefault="00000000" w:rsidP="00D53931">
      <w:pPr>
        <w:pStyle w:val="BodyA"/>
        <w:spacing w:line="360" w:lineRule="auto"/>
        <w:rPr>
          <w:rFonts w:ascii="Helvetica" w:eastAsia="Helvetica" w:hAnsi="Helvetica" w:cs="Helvetica"/>
          <w:color w:val="FF2C21"/>
          <w:sz w:val="20"/>
          <w:szCs w:val="20"/>
        </w:rPr>
      </w:pPr>
      <w:r w:rsidRPr="00D53931">
        <w:rPr>
          <w:rFonts w:ascii="Helvetica"/>
          <w:color w:val="FF2C21"/>
          <w:sz w:val="20"/>
          <w:szCs w:val="20"/>
        </w:rPr>
        <w:t>On the other hand, another component of the strategy is to maintain the position of the Capacity Building Focal Point (CBFP) at Juba level. This position will be performed by two people, one hosted by NRC to keep the focus on the capacity building operations outside PoCs and the other one hosted by IOM, focusing on capacity building inside PoCs.</w:t>
      </w:r>
    </w:p>
    <w:p w14:paraId="18F1A9AA" w14:textId="77777777" w:rsidR="00806631" w:rsidRPr="00D53931" w:rsidRDefault="00806631">
      <w:pPr>
        <w:pStyle w:val="BodyA"/>
        <w:spacing w:line="360" w:lineRule="auto"/>
        <w:ind w:firstLine="390"/>
        <w:rPr>
          <w:rFonts w:ascii="Helvetica" w:eastAsia="Helvetica" w:hAnsi="Helvetica" w:cs="Helvetica"/>
          <w:sz w:val="20"/>
          <w:szCs w:val="20"/>
        </w:rPr>
      </w:pPr>
    </w:p>
    <w:p w14:paraId="0A069263" w14:textId="77777777" w:rsidR="00806631" w:rsidRPr="00D53931" w:rsidRDefault="00000000" w:rsidP="00D53931">
      <w:pPr>
        <w:pStyle w:val="BodyA"/>
        <w:spacing w:line="360" w:lineRule="auto"/>
        <w:rPr>
          <w:rFonts w:ascii="Helvetica" w:eastAsia="Helvetica" w:hAnsi="Helvetica" w:cs="Helvetica"/>
          <w:sz w:val="20"/>
          <w:szCs w:val="20"/>
        </w:rPr>
      </w:pPr>
      <w:r w:rsidRPr="00D53931">
        <w:rPr>
          <w:rFonts w:ascii="Helvetica"/>
          <w:sz w:val="20"/>
          <w:szCs w:val="20"/>
        </w:rPr>
        <w:t xml:space="preserve"> Taking into account the two different focuses that each CBFP will have, the Terms of Reference for this position should include:</w:t>
      </w:r>
    </w:p>
    <w:p w14:paraId="392AA794" w14:textId="77777777" w:rsidR="00806631" w:rsidRPr="00D53931" w:rsidRDefault="00000000">
      <w:pPr>
        <w:pStyle w:val="BodyA"/>
        <w:numPr>
          <w:ilvl w:val="0"/>
          <w:numId w:val="21"/>
        </w:numPr>
        <w:tabs>
          <w:tab w:val="clear" w:pos="1110"/>
          <w:tab w:val="num" w:pos="1143"/>
        </w:tabs>
        <w:spacing w:line="360" w:lineRule="auto"/>
        <w:ind w:left="1143" w:hanging="393"/>
        <w:rPr>
          <w:rFonts w:ascii="Helvetica" w:eastAsia="Helvetica" w:hAnsi="Helvetica" w:cs="Helvetica"/>
          <w:color w:val="FF2C21"/>
          <w:sz w:val="22"/>
          <w:szCs w:val="22"/>
        </w:rPr>
      </w:pPr>
      <w:r w:rsidRPr="00D53931">
        <w:rPr>
          <w:rFonts w:ascii="Helvetica"/>
          <w:color w:val="FF2C21"/>
          <w:sz w:val="20"/>
          <w:szCs w:val="20"/>
        </w:rPr>
        <w:t>Ensure smooth coordination between NRC, IOM and the CCCM Cluster</w:t>
      </w:r>
    </w:p>
    <w:p w14:paraId="346BACF8" w14:textId="77777777" w:rsidR="00806631" w:rsidRPr="00D53931" w:rsidRDefault="00000000">
      <w:pPr>
        <w:pStyle w:val="BodyA"/>
        <w:numPr>
          <w:ilvl w:val="0"/>
          <w:numId w:val="22"/>
        </w:numPr>
        <w:tabs>
          <w:tab w:val="clear" w:pos="1110"/>
          <w:tab w:val="num" w:pos="1143"/>
        </w:tabs>
        <w:spacing w:line="360" w:lineRule="auto"/>
        <w:ind w:left="1143" w:hanging="393"/>
        <w:rPr>
          <w:rFonts w:ascii="Helvetica" w:eastAsia="Helvetica" w:hAnsi="Helvetica" w:cs="Helvetica"/>
          <w:sz w:val="22"/>
          <w:szCs w:val="22"/>
        </w:rPr>
      </w:pPr>
      <w:r w:rsidRPr="00D53931">
        <w:rPr>
          <w:rFonts w:ascii="Helvetica"/>
          <w:sz w:val="20"/>
          <w:szCs w:val="20"/>
        </w:rPr>
        <w:lastRenderedPageBreak/>
        <w:t xml:space="preserve">Develop/enhance/update the national level strategy based on state level strategies </w:t>
      </w:r>
    </w:p>
    <w:p w14:paraId="21D767BC" w14:textId="77777777" w:rsidR="00806631" w:rsidRPr="00D53931" w:rsidRDefault="00000000">
      <w:pPr>
        <w:pStyle w:val="BodyA"/>
        <w:numPr>
          <w:ilvl w:val="0"/>
          <w:numId w:val="23"/>
        </w:numPr>
        <w:tabs>
          <w:tab w:val="clear" w:pos="1110"/>
          <w:tab w:val="num" w:pos="1143"/>
        </w:tabs>
        <w:spacing w:line="360" w:lineRule="auto"/>
        <w:ind w:left="1143" w:hanging="393"/>
        <w:rPr>
          <w:rFonts w:ascii="Helvetica" w:eastAsia="Helvetica" w:hAnsi="Helvetica" w:cs="Helvetica"/>
          <w:sz w:val="22"/>
          <w:szCs w:val="22"/>
        </w:rPr>
      </w:pPr>
      <w:r w:rsidRPr="00D53931">
        <w:rPr>
          <w:rFonts w:ascii="Helvetica"/>
          <w:sz w:val="20"/>
          <w:szCs w:val="20"/>
        </w:rPr>
        <w:t>Ensure consistency  and coherency  across States and National Capacity Building strategies</w:t>
      </w:r>
    </w:p>
    <w:p w14:paraId="5FB34F44" w14:textId="77777777" w:rsidR="00806631" w:rsidRPr="00D53931" w:rsidRDefault="00000000">
      <w:pPr>
        <w:pStyle w:val="BodyA"/>
        <w:numPr>
          <w:ilvl w:val="0"/>
          <w:numId w:val="24"/>
        </w:numPr>
        <w:tabs>
          <w:tab w:val="clear" w:pos="1110"/>
          <w:tab w:val="num" w:pos="1143"/>
        </w:tabs>
        <w:spacing w:line="360" w:lineRule="auto"/>
        <w:ind w:left="1143" w:hanging="393"/>
        <w:rPr>
          <w:rFonts w:ascii="Helvetica" w:eastAsia="Helvetica" w:hAnsi="Helvetica" w:cs="Helvetica"/>
          <w:sz w:val="22"/>
          <w:szCs w:val="22"/>
        </w:rPr>
      </w:pPr>
      <w:r w:rsidRPr="00D53931">
        <w:rPr>
          <w:rFonts w:ascii="Helvetica"/>
          <w:sz w:val="20"/>
          <w:szCs w:val="20"/>
        </w:rPr>
        <w:t>Collaborate with material development, as well as oversee the consistency in training packages specific for PoCs/outside PoCs and adapted for each State, whichever is applicable</w:t>
      </w:r>
    </w:p>
    <w:p w14:paraId="7CF4D7D7" w14:textId="77777777" w:rsidR="00806631" w:rsidRPr="00D53931" w:rsidRDefault="00000000">
      <w:pPr>
        <w:pStyle w:val="BodyA"/>
        <w:numPr>
          <w:ilvl w:val="0"/>
          <w:numId w:val="25"/>
        </w:numPr>
        <w:tabs>
          <w:tab w:val="clear" w:pos="1110"/>
          <w:tab w:val="num" w:pos="1143"/>
        </w:tabs>
        <w:spacing w:line="360" w:lineRule="auto"/>
        <w:ind w:left="1143" w:hanging="393"/>
        <w:rPr>
          <w:rFonts w:ascii="Helvetica" w:eastAsia="Helvetica" w:hAnsi="Helvetica" w:cs="Helvetica"/>
          <w:sz w:val="22"/>
          <w:szCs w:val="22"/>
        </w:rPr>
      </w:pPr>
      <w:r w:rsidRPr="00D53931">
        <w:rPr>
          <w:rFonts w:ascii="Helvetica"/>
          <w:sz w:val="20"/>
          <w:szCs w:val="20"/>
        </w:rPr>
        <w:t>Develop monitoring and evaluation tools for capacity building training sessions</w:t>
      </w:r>
    </w:p>
    <w:p w14:paraId="580941C6" w14:textId="77777777" w:rsidR="00806631" w:rsidRPr="00D53931" w:rsidRDefault="00000000">
      <w:pPr>
        <w:pStyle w:val="BodyA"/>
        <w:numPr>
          <w:ilvl w:val="0"/>
          <w:numId w:val="26"/>
        </w:numPr>
        <w:tabs>
          <w:tab w:val="clear" w:pos="1110"/>
          <w:tab w:val="num" w:pos="1143"/>
        </w:tabs>
        <w:spacing w:line="360" w:lineRule="auto"/>
        <w:ind w:left="1143" w:hanging="393"/>
        <w:rPr>
          <w:rFonts w:ascii="Helvetica" w:eastAsia="Helvetica" w:hAnsi="Helvetica" w:cs="Helvetica"/>
          <w:sz w:val="22"/>
          <w:szCs w:val="22"/>
        </w:rPr>
      </w:pPr>
      <w:r w:rsidRPr="00D53931">
        <w:rPr>
          <w:rFonts w:ascii="Helvetica"/>
          <w:sz w:val="20"/>
          <w:szCs w:val="20"/>
        </w:rPr>
        <w:t xml:space="preserve">Conduct National level trainings for different stakeholders if required </w:t>
      </w:r>
    </w:p>
    <w:p w14:paraId="762D2DB5" w14:textId="77777777" w:rsidR="00806631" w:rsidRPr="00D53931" w:rsidRDefault="00000000">
      <w:pPr>
        <w:pStyle w:val="BodyA"/>
        <w:numPr>
          <w:ilvl w:val="0"/>
          <w:numId w:val="27"/>
        </w:numPr>
        <w:tabs>
          <w:tab w:val="clear" w:pos="1110"/>
          <w:tab w:val="num" w:pos="1143"/>
        </w:tabs>
        <w:spacing w:line="360" w:lineRule="auto"/>
        <w:ind w:left="1143" w:hanging="393"/>
        <w:rPr>
          <w:rFonts w:ascii="Helvetica" w:eastAsia="Helvetica" w:hAnsi="Helvetica" w:cs="Helvetica"/>
          <w:sz w:val="22"/>
          <w:szCs w:val="22"/>
        </w:rPr>
      </w:pPr>
      <w:r w:rsidRPr="00D53931">
        <w:rPr>
          <w:rFonts w:ascii="Helvetica"/>
          <w:sz w:val="20"/>
          <w:szCs w:val="20"/>
        </w:rPr>
        <w:t xml:space="preserve">Design and co-facilitate the 2 planned ToTs </w:t>
      </w:r>
    </w:p>
    <w:p w14:paraId="3E3F5E5B" w14:textId="77777777" w:rsidR="00806631" w:rsidRPr="00D53931" w:rsidRDefault="00000000">
      <w:pPr>
        <w:pStyle w:val="BodyA"/>
        <w:numPr>
          <w:ilvl w:val="0"/>
          <w:numId w:val="28"/>
        </w:numPr>
        <w:tabs>
          <w:tab w:val="clear" w:pos="1110"/>
          <w:tab w:val="num" w:pos="1143"/>
        </w:tabs>
        <w:spacing w:line="360" w:lineRule="auto"/>
        <w:ind w:left="1143" w:hanging="393"/>
        <w:rPr>
          <w:rFonts w:ascii="Helvetica" w:eastAsia="Helvetica" w:hAnsi="Helvetica" w:cs="Helvetica"/>
          <w:sz w:val="22"/>
          <w:szCs w:val="22"/>
        </w:rPr>
      </w:pPr>
      <w:r w:rsidRPr="00D53931">
        <w:rPr>
          <w:rFonts w:ascii="Helvetica"/>
          <w:sz w:val="20"/>
          <w:szCs w:val="20"/>
        </w:rPr>
        <w:t>Represent CB in CCCM meetings as required</w:t>
      </w:r>
    </w:p>
    <w:p w14:paraId="2013AE97" w14:textId="77777777" w:rsidR="00806631" w:rsidRPr="00D53931" w:rsidRDefault="00000000">
      <w:pPr>
        <w:pStyle w:val="BodyA"/>
        <w:numPr>
          <w:ilvl w:val="0"/>
          <w:numId w:val="29"/>
        </w:numPr>
        <w:tabs>
          <w:tab w:val="clear" w:pos="1110"/>
          <w:tab w:val="num" w:pos="1143"/>
        </w:tabs>
        <w:spacing w:line="360" w:lineRule="auto"/>
        <w:ind w:left="1143" w:hanging="393"/>
        <w:rPr>
          <w:rFonts w:ascii="Helvetica" w:eastAsia="Helvetica" w:hAnsi="Helvetica" w:cs="Helvetica"/>
          <w:sz w:val="22"/>
          <w:szCs w:val="22"/>
        </w:rPr>
      </w:pPr>
      <w:r w:rsidRPr="00D53931">
        <w:rPr>
          <w:rFonts w:ascii="Helvetica"/>
          <w:sz w:val="20"/>
          <w:szCs w:val="20"/>
        </w:rPr>
        <w:t xml:space="preserve">Provide technical support to Cluster and trainers based at field level </w:t>
      </w:r>
    </w:p>
    <w:p w14:paraId="2E1D8F0E" w14:textId="77777777" w:rsidR="00806631" w:rsidRPr="00D53931" w:rsidRDefault="00000000">
      <w:pPr>
        <w:pStyle w:val="BodyA"/>
        <w:numPr>
          <w:ilvl w:val="0"/>
          <w:numId w:val="30"/>
        </w:numPr>
        <w:tabs>
          <w:tab w:val="clear" w:pos="1110"/>
          <w:tab w:val="num" w:pos="1143"/>
        </w:tabs>
        <w:spacing w:line="360" w:lineRule="auto"/>
        <w:ind w:left="1143" w:hanging="393"/>
        <w:rPr>
          <w:rFonts w:ascii="Helvetica" w:eastAsia="Helvetica" w:hAnsi="Helvetica" w:cs="Helvetica"/>
          <w:sz w:val="22"/>
          <w:szCs w:val="22"/>
        </w:rPr>
      </w:pPr>
      <w:r w:rsidRPr="00D53931">
        <w:rPr>
          <w:rFonts w:ascii="Helvetica"/>
          <w:sz w:val="20"/>
          <w:szCs w:val="20"/>
        </w:rPr>
        <w:t>Keep record, report, share and disseminate State level training outcomes</w:t>
      </w:r>
    </w:p>
    <w:p w14:paraId="3F05C867" w14:textId="77777777" w:rsidR="00806631" w:rsidRPr="00D53931" w:rsidRDefault="00000000">
      <w:pPr>
        <w:pStyle w:val="BodyA"/>
        <w:numPr>
          <w:ilvl w:val="0"/>
          <w:numId w:val="31"/>
        </w:numPr>
        <w:tabs>
          <w:tab w:val="clear" w:pos="1110"/>
          <w:tab w:val="num" w:pos="1143"/>
        </w:tabs>
        <w:spacing w:line="360" w:lineRule="auto"/>
        <w:ind w:left="1143" w:hanging="393"/>
        <w:rPr>
          <w:rFonts w:ascii="Helvetica" w:eastAsia="Helvetica" w:hAnsi="Helvetica" w:cs="Helvetica"/>
          <w:sz w:val="22"/>
          <w:szCs w:val="22"/>
        </w:rPr>
      </w:pPr>
      <w:r w:rsidRPr="00D53931">
        <w:rPr>
          <w:rFonts w:ascii="Helvetica"/>
          <w:sz w:val="20"/>
          <w:szCs w:val="20"/>
        </w:rPr>
        <w:t>Identification and consolidation of partners to reinforce and enlarge the capacity building networking in the country</w:t>
      </w:r>
    </w:p>
    <w:p w14:paraId="5BE5F9B9" w14:textId="77777777" w:rsidR="00806631" w:rsidRPr="00D53931" w:rsidRDefault="00000000">
      <w:pPr>
        <w:pStyle w:val="BodyA"/>
        <w:numPr>
          <w:ilvl w:val="0"/>
          <w:numId w:val="32"/>
        </w:numPr>
        <w:tabs>
          <w:tab w:val="clear" w:pos="1110"/>
          <w:tab w:val="num" w:pos="1143"/>
        </w:tabs>
        <w:spacing w:line="360" w:lineRule="auto"/>
        <w:ind w:left="1143" w:hanging="393"/>
        <w:rPr>
          <w:rFonts w:ascii="Helvetica" w:eastAsia="Helvetica" w:hAnsi="Helvetica" w:cs="Helvetica"/>
          <w:sz w:val="22"/>
          <w:szCs w:val="22"/>
        </w:rPr>
      </w:pPr>
      <w:r w:rsidRPr="00D53931">
        <w:rPr>
          <w:rFonts w:ascii="Helvetica"/>
          <w:sz w:val="20"/>
          <w:szCs w:val="20"/>
        </w:rPr>
        <w:t>Co trained trainings at State level, as required</w:t>
      </w:r>
    </w:p>
    <w:p w14:paraId="20AA1409" w14:textId="77777777" w:rsidR="00806631" w:rsidRPr="00D53931" w:rsidRDefault="00000000">
      <w:pPr>
        <w:pStyle w:val="BodyA"/>
        <w:numPr>
          <w:ilvl w:val="0"/>
          <w:numId w:val="33"/>
        </w:numPr>
        <w:tabs>
          <w:tab w:val="clear" w:pos="1110"/>
          <w:tab w:val="num" w:pos="1143"/>
        </w:tabs>
        <w:spacing w:line="360" w:lineRule="auto"/>
        <w:ind w:left="1143" w:hanging="393"/>
        <w:rPr>
          <w:rFonts w:ascii="Helvetica" w:eastAsia="Helvetica" w:hAnsi="Helvetica" w:cs="Helvetica"/>
          <w:sz w:val="22"/>
          <w:szCs w:val="22"/>
        </w:rPr>
      </w:pPr>
      <w:r w:rsidRPr="00D53931">
        <w:rPr>
          <w:rFonts w:ascii="Helvetica"/>
          <w:sz w:val="20"/>
          <w:szCs w:val="20"/>
        </w:rPr>
        <w:t>Facilitate mentoring/coaching sessions for trainers at State level and for CCCM stakeholders</w:t>
      </w:r>
    </w:p>
    <w:p w14:paraId="37CF7157" w14:textId="77777777" w:rsidR="00806631" w:rsidRPr="00D53931" w:rsidRDefault="00000000">
      <w:pPr>
        <w:pStyle w:val="BodyA"/>
        <w:spacing w:line="360" w:lineRule="auto"/>
        <w:ind w:firstLine="390"/>
        <w:rPr>
          <w:rFonts w:ascii="Helvetica" w:eastAsia="Helvetica" w:hAnsi="Helvetica" w:cs="Helvetica"/>
          <w:sz w:val="20"/>
          <w:szCs w:val="20"/>
        </w:rPr>
      </w:pPr>
      <w:r w:rsidRPr="00D53931">
        <w:rPr>
          <w:rFonts w:ascii="Helvetica"/>
          <w:sz w:val="20"/>
          <w:szCs w:val="20"/>
        </w:rPr>
        <w:t>In the case of trainers at State level, the ToR will state:</w:t>
      </w:r>
    </w:p>
    <w:p w14:paraId="2C3BE8CE" w14:textId="77777777" w:rsidR="00806631" w:rsidRPr="00D53931" w:rsidRDefault="00000000">
      <w:pPr>
        <w:pStyle w:val="BodyA"/>
        <w:numPr>
          <w:ilvl w:val="0"/>
          <w:numId w:val="36"/>
        </w:numPr>
        <w:tabs>
          <w:tab w:val="clear" w:pos="1110"/>
          <w:tab w:val="num" w:pos="1143"/>
        </w:tabs>
        <w:spacing w:line="360" w:lineRule="auto"/>
        <w:ind w:left="1143" w:hanging="393"/>
        <w:rPr>
          <w:rFonts w:ascii="Helvetica" w:eastAsia="Helvetica" w:hAnsi="Helvetica" w:cs="Helvetica"/>
          <w:sz w:val="22"/>
          <w:szCs w:val="22"/>
        </w:rPr>
      </w:pPr>
      <w:r w:rsidRPr="00D53931">
        <w:rPr>
          <w:rFonts w:ascii="Helvetica"/>
          <w:sz w:val="20"/>
          <w:szCs w:val="20"/>
        </w:rPr>
        <w:t>Contribute to state capacity building strategy for CCCM</w:t>
      </w:r>
    </w:p>
    <w:p w14:paraId="115EE448" w14:textId="77777777" w:rsidR="00806631" w:rsidRPr="00D53931" w:rsidRDefault="00000000">
      <w:pPr>
        <w:pStyle w:val="BodyA"/>
        <w:numPr>
          <w:ilvl w:val="0"/>
          <w:numId w:val="37"/>
        </w:numPr>
        <w:tabs>
          <w:tab w:val="clear" w:pos="1110"/>
          <w:tab w:val="num" w:pos="1143"/>
        </w:tabs>
        <w:spacing w:line="360" w:lineRule="auto"/>
        <w:ind w:left="1143" w:hanging="393"/>
        <w:rPr>
          <w:rFonts w:ascii="Helvetica" w:eastAsia="Helvetica" w:hAnsi="Helvetica" w:cs="Helvetica"/>
          <w:sz w:val="22"/>
          <w:szCs w:val="22"/>
        </w:rPr>
      </w:pPr>
      <w:r w:rsidRPr="00D53931">
        <w:rPr>
          <w:rFonts w:ascii="Helvetica"/>
          <w:sz w:val="20"/>
          <w:szCs w:val="20"/>
        </w:rPr>
        <w:t>Conduct CB learning needs assessment at state and county level, as required</w:t>
      </w:r>
    </w:p>
    <w:p w14:paraId="00684F8A" w14:textId="77777777" w:rsidR="00806631" w:rsidRPr="00D53931" w:rsidRDefault="00000000">
      <w:pPr>
        <w:pStyle w:val="BodyA"/>
        <w:numPr>
          <w:ilvl w:val="0"/>
          <w:numId w:val="38"/>
        </w:numPr>
        <w:tabs>
          <w:tab w:val="clear" w:pos="1110"/>
          <w:tab w:val="num" w:pos="1143"/>
        </w:tabs>
        <w:spacing w:line="360" w:lineRule="auto"/>
        <w:ind w:left="1143" w:hanging="393"/>
        <w:rPr>
          <w:rFonts w:ascii="Helvetica" w:eastAsia="Helvetica" w:hAnsi="Helvetica" w:cs="Helvetica"/>
          <w:sz w:val="22"/>
          <w:szCs w:val="22"/>
        </w:rPr>
      </w:pPr>
      <w:r w:rsidRPr="00D53931">
        <w:rPr>
          <w:rFonts w:ascii="Helvetica"/>
          <w:sz w:val="20"/>
          <w:szCs w:val="20"/>
        </w:rPr>
        <w:t xml:space="preserve">Conduct state and county level trainings (with national partners) according to strategy </w:t>
      </w:r>
    </w:p>
    <w:p w14:paraId="3CC00925" w14:textId="77777777" w:rsidR="00806631" w:rsidRPr="00D53931" w:rsidRDefault="00000000">
      <w:pPr>
        <w:pStyle w:val="BodyA"/>
        <w:numPr>
          <w:ilvl w:val="0"/>
          <w:numId w:val="39"/>
        </w:numPr>
        <w:tabs>
          <w:tab w:val="clear" w:pos="1110"/>
          <w:tab w:val="num" w:pos="1143"/>
        </w:tabs>
        <w:spacing w:line="360" w:lineRule="auto"/>
        <w:ind w:left="1143" w:hanging="393"/>
        <w:rPr>
          <w:rFonts w:ascii="Helvetica" w:eastAsia="Helvetica" w:hAnsi="Helvetica" w:cs="Helvetica"/>
          <w:sz w:val="22"/>
          <w:szCs w:val="22"/>
        </w:rPr>
      </w:pPr>
      <w:r w:rsidRPr="00D53931">
        <w:rPr>
          <w:rFonts w:ascii="Helvetica"/>
          <w:sz w:val="20"/>
          <w:szCs w:val="20"/>
        </w:rPr>
        <w:t xml:space="preserve">Provide mentoring and coaching sessions to CCCM stakeholders  or/and national training partners </w:t>
      </w:r>
    </w:p>
    <w:p w14:paraId="2E2BAA22" w14:textId="77777777" w:rsidR="00806631" w:rsidRPr="00D53931" w:rsidRDefault="00000000">
      <w:pPr>
        <w:pStyle w:val="BodyA"/>
        <w:numPr>
          <w:ilvl w:val="0"/>
          <w:numId w:val="40"/>
        </w:numPr>
        <w:tabs>
          <w:tab w:val="clear" w:pos="1110"/>
          <w:tab w:val="num" w:pos="1143"/>
        </w:tabs>
        <w:spacing w:line="360" w:lineRule="auto"/>
        <w:ind w:left="1143" w:hanging="393"/>
        <w:rPr>
          <w:rFonts w:ascii="Helvetica" w:eastAsia="Helvetica" w:hAnsi="Helvetica" w:cs="Helvetica"/>
          <w:sz w:val="22"/>
          <w:szCs w:val="22"/>
        </w:rPr>
      </w:pPr>
      <w:r w:rsidRPr="00D53931">
        <w:rPr>
          <w:rFonts w:ascii="Helvetica"/>
          <w:sz w:val="20"/>
          <w:szCs w:val="20"/>
        </w:rPr>
        <w:t>Develop practical tools based on context needs in order to support CM partners to raise living standards both in PoC site and out of PoC areas (self-settled sites)</w:t>
      </w:r>
    </w:p>
    <w:p w14:paraId="5C2AAC79" w14:textId="77777777" w:rsidR="00806631" w:rsidRPr="00D53931" w:rsidRDefault="00806631">
      <w:pPr>
        <w:pStyle w:val="BodyA"/>
        <w:ind w:left="720"/>
        <w:jc w:val="left"/>
        <w:rPr>
          <w:rFonts w:ascii="Calibri" w:eastAsia="Calibri" w:hAnsi="Calibri" w:cs="Calibri"/>
          <w:color w:val="8064A2"/>
          <w:sz w:val="22"/>
          <w:szCs w:val="22"/>
          <w:u w:color="8064A2"/>
        </w:rPr>
      </w:pPr>
    </w:p>
    <w:p w14:paraId="6C277ACA" w14:textId="77777777" w:rsidR="00806631" w:rsidRPr="00D53931" w:rsidRDefault="00000000">
      <w:pPr>
        <w:pStyle w:val="Body"/>
        <w:jc w:val="both"/>
        <w:rPr>
          <w:rFonts w:ascii="Gill Sans MT" w:eastAsia="Gill Sans MT" w:hAnsi="Gill Sans MT" w:cs="Gill Sans MT"/>
          <w:b/>
          <w:bCs/>
          <w:sz w:val="22"/>
          <w:szCs w:val="22"/>
        </w:rPr>
      </w:pPr>
      <w:r w:rsidRPr="00D53931">
        <w:rPr>
          <w:rFonts w:ascii="Gill Sans MT" w:eastAsia="Gill Sans MT" w:hAnsi="Gill Sans MT" w:cs="Gill Sans MT"/>
          <w:b/>
          <w:bCs/>
          <w:sz w:val="22"/>
          <w:szCs w:val="22"/>
        </w:rPr>
        <w:t>III. Expected activities and outputs/outcomes</w:t>
      </w:r>
    </w:p>
    <w:p w14:paraId="419E999C" w14:textId="77777777" w:rsidR="00806631" w:rsidRPr="00D53931" w:rsidRDefault="00806631">
      <w:pPr>
        <w:pStyle w:val="Body"/>
        <w:jc w:val="both"/>
        <w:rPr>
          <w:rFonts w:ascii="Gill Sans MT" w:eastAsia="Gill Sans MT" w:hAnsi="Gill Sans MT" w:cs="Gill Sans MT"/>
          <w:b/>
          <w:bCs/>
          <w:sz w:val="22"/>
          <w:szCs w:val="22"/>
        </w:rPr>
      </w:pPr>
    </w:p>
    <w:tbl>
      <w:tblPr>
        <w:tblW w:w="923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30"/>
        <w:gridCol w:w="2180"/>
        <w:gridCol w:w="3050"/>
        <w:gridCol w:w="2176"/>
      </w:tblGrid>
      <w:tr w:rsidR="00806631" w:rsidRPr="00D53931" w14:paraId="3F0C03DE" w14:textId="77777777">
        <w:trPr>
          <w:trHeight w:val="253"/>
        </w:trPr>
        <w:tc>
          <w:tcPr>
            <w:tcW w:w="1830"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7C77C3D2" w14:textId="77777777" w:rsidR="00806631" w:rsidRPr="00D53931" w:rsidRDefault="00000000">
            <w:pPr>
              <w:pStyle w:val="Body"/>
              <w:jc w:val="both"/>
              <w:rPr>
                <w:sz w:val="22"/>
                <w:szCs w:val="22"/>
              </w:rPr>
            </w:pPr>
            <w:r w:rsidRPr="00D53931">
              <w:rPr>
                <w:rFonts w:ascii="Arial Bold"/>
                <w:sz w:val="20"/>
                <w:szCs w:val="20"/>
              </w:rPr>
              <w:t>Level</w:t>
            </w:r>
          </w:p>
        </w:tc>
        <w:tc>
          <w:tcPr>
            <w:tcW w:w="2180"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19A03A70" w14:textId="77777777" w:rsidR="00806631" w:rsidRPr="00D53931" w:rsidRDefault="00000000">
            <w:pPr>
              <w:pStyle w:val="Body"/>
              <w:jc w:val="both"/>
              <w:rPr>
                <w:sz w:val="22"/>
                <w:szCs w:val="22"/>
              </w:rPr>
            </w:pPr>
            <w:r w:rsidRPr="00D53931">
              <w:rPr>
                <w:rFonts w:ascii="Arial Bold"/>
                <w:sz w:val="20"/>
                <w:szCs w:val="20"/>
              </w:rPr>
              <w:t>Activity</w:t>
            </w:r>
          </w:p>
        </w:tc>
        <w:tc>
          <w:tcPr>
            <w:tcW w:w="3050"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32EEAAF0" w14:textId="77777777" w:rsidR="00806631" w:rsidRPr="00D53931" w:rsidRDefault="00000000">
            <w:pPr>
              <w:pStyle w:val="Body"/>
              <w:jc w:val="both"/>
              <w:rPr>
                <w:sz w:val="22"/>
                <w:szCs w:val="22"/>
              </w:rPr>
            </w:pPr>
            <w:r w:rsidRPr="00D53931">
              <w:rPr>
                <w:rFonts w:ascii="Arial Bold"/>
                <w:sz w:val="20"/>
                <w:szCs w:val="20"/>
              </w:rPr>
              <w:t>Output/Outcome</w:t>
            </w:r>
          </w:p>
        </w:tc>
        <w:tc>
          <w:tcPr>
            <w:tcW w:w="2176"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09208146" w14:textId="77777777" w:rsidR="00806631" w:rsidRPr="00D53931" w:rsidRDefault="00000000">
            <w:pPr>
              <w:pStyle w:val="Body"/>
              <w:jc w:val="both"/>
              <w:rPr>
                <w:sz w:val="22"/>
                <w:szCs w:val="22"/>
              </w:rPr>
            </w:pPr>
            <w:r w:rsidRPr="00D53931">
              <w:rPr>
                <w:rFonts w:ascii="Arial Bold"/>
                <w:sz w:val="20"/>
                <w:szCs w:val="20"/>
              </w:rPr>
              <w:t>Timeframe</w:t>
            </w:r>
          </w:p>
        </w:tc>
      </w:tr>
      <w:tr w:rsidR="00806631" w:rsidRPr="00D53931" w14:paraId="0BE9EF11" w14:textId="77777777">
        <w:trPr>
          <w:trHeight w:val="1213"/>
        </w:trPr>
        <w:tc>
          <w:tcPr>
            <w:tcW w:w="1830" w:type="dxa"/>
            <w:tcBorders>
              <w:top w:val="single" w:sz="8" w:space="0" w:color="FFFFFF"/>
              <w:left w:val="single" w:sz="8" w:space="0" w:color="FFFFFF"/>
              <w:bottom w:val="single" w:sz="8" w:space="0" w:color="FFFFFF"/>
              <w:right w:val="single" w:sz="8" w:space="0" w:color="FFFFFF"/>
            </w:tcBorders>
            <w:shd w:val="clear" w:color="auto" w:fill="C0C0C0"/>
            <w:tcMar>
              <w:top w:w="80" w:type="dxa"/>
              <w:left w:w="80" w:type="dxa"/>
              <w:bottom w:w="80" w:type="dxa"/>
              <w:right w:w="80" w:type="dxa"/>
            </w:tcMar>
          </w:tcPr>
          <w:p w14:paraId="4AFD2048" w14:textId="77777777" w:rsidR="00806631" w:rsidRPr="00D53931" w:rsidRDefault="00000000">
            <w:pPr>
              <w:pStyle w:val="Body"/>
              <w:rPr>
                <w:sz w:val="22"/>
                <w:szCs w:val="22"/>
              </w:rPr>
            </w:pPr>
            <w:r w:rsidRPr="00D53931">
              <w:rPr>
                <w:rFonts w:ascii="Arial Bold"/>
                <w:sz w:val="20"/>
                <w:szCs w:val="20"/>
              </w:rPr>
              <w:t>National</w:t>
            </w:r>
          </w:p>
        </w:tc>
        <w:tc>
          <w:tcPr>
            <w:tcW w:w="2180" w:type="dxa"/>
            <w:tcBorders>
              <w:top w:val="single" w:sz="8" w:space="0" w:color="FFFFFF"/>
              <w:left w:val="single" w:sz="8" w:space="0" w:color="FFFFFF"/>
              <w:bottom w:val="single" w:sz="8" w:space="0" w:color="FFFFFF"/>
              <w:right w:val="single" w:sz="8" w:space="0" w:color="FFFFFF"/>
            </w:tcBorders>
            <w:shd w:val="clear" w:color="auto" w:fill="C0C0C0"/>
            <w:tcMar>
              <w:top w:w="80" w:type="dxa"/>
              <w:left w:w="80" w:type="dxa"/>
              <w:bottom w:w="80" w:type="dxa"/>
              <w:right w:w="80" w:type="dxa"/>
            </w:tcMar>
          </w:tcPr>
          <w:p w14:paraId="6BCC52AE" w14:textId="77777777" w:rsidR="00806631" w:rsidRPr="00D53931" w:rsidRDefault="00000000">
            <w:pPr>
              <w:pStyle w:val="Body"/>
              <w:rPr>
                <w:sz w:val="22"/>
                <w:szCs w:val="22"/>
              </w:rPr>
            </w:pPr>
            <w:r w:rsidRPr="00D53931">
              <w:rPr>
                <w:rFonts w:ascii="Arial Bold"/>
                <w:sz w:val="20"/>
                <w:szCs w:val="20"/>
              </w:rPr>
              <w:t>Delivering of ToTs</w:t>
            </w:r>
          </w:p>
        </w:tc>
        <w:tc>
          <w:tcPr>
            <w:tcW w:w="3050" w:type="dxa"/>
            <w:tcBorders>
              <w:top w:val="single" w:sz="8" w:space="0" w:color="FFFFFF"/>
              <w:left w:val="single" w:sz="8" w:space="0" w:color="FFFFFF"/>
              <w:bottom w:val="single" w:sz="8" w:space="0" w:color="FFFFFF"/>
              <w:right w:val="single" w:sz="8" w:space="0" w:color="FFFFFF"/>
            </w:tcBorders>
            <w:shd w:val="clear" w:color="auto" w:fill="C0C0C0"/>
            <w:tcMar>
              <w:top w:w="80" w:type="dxa"/>
              <w:left w:w="80" w:type="dxa"/>
              <w:bottom w:w="80" w:type="dxa"/>
              <w:right w:w="80" w:type="dxa"/>
            </w:tcMar>
          </w:tcPr>
          <w:p w14:paraId="188CC5F7" w14:textId="77777777" w:rsidR="00806631" w:rsidRPr="00D53931" w:rsidRDefault="00000000">
            <w:pPr>
              <w:pStyle w:val="Body"/>
              <w:rPr>
                <w:sz w:val="22"/>
                <w:szCs w:val="22"/>
              </w:rPr>
            </w:pPr>
            <w:r w:rsidRPr="00D53931">
              <w:rPr>
                <w:rFonts w:ascii="Arial Bold"/>
                <w:sz w:val="20"/>
                <w:szCs w:val="20"/>
              </w:rPr>
              <w:t>50 key actors</w:t>
            </w:r>
            <w:r w:rsidRPr="00D53931">
              <w:rPr>
                <w:rFonts w:ascii="Arial"/>
                <w:sz w:val="20"/>
                <w:szCs w:val="20"/>
              </w:rPr>
              <w:t xml:space="preserve"> trained and empowered to deliver CCCM Trainings at State and Site/County/Payam level</w:t>
            </w:r>
          </w:p>
        </w:tc>
        <w:tc>
          <w:tcPr>
            <w:tcW w:w="2176" w:type="dxa"/>
            <w:tcBorders>
              <w:top w:val="single" w:sz="8" w:space="0" w:color="FFFFFF"/>
              <w:left w:val="single" w:sz="8" w:space="0" w:color="FFFFFF"/>
              <w:bottom w:val="single" w:sz="8" w:space="0" w:color="FFFFFF"/>
              <w:right w:val="single" w:sz="8" w:space="0" w:color="FFFFFF"/>
            </w:tcBorders>
            <w:shd w:val="clear" w:color="auto" w:fill="C0C0C0"/>
            <w:tcMar>
              <w:top w:w="80" w:type="dxa"/>
              <w:left w:w="80" w:type="dxa"/>
              <w:bottom w:w="80" w:type="dxa"/>
              <w:right w:w="80" w:type="dxa"/>
            </w:tcMar>
          </w:tcPr>
          <w:p w14:paraId="6B9345CE" w14:textId="77777777" w:rsidR="00806631" w:rsidRPr="00D53931" w:rsidRDefault="00000000">
            <w:pPr>
              <w:pStyle w:val="Body"/>
              <w:rPr>
                <w:sz w:val="22"/>
                <w:szCs w:val="22"/>
              </w:rPr>
            </w:pPr>
            <w:r w:rsidRPr="00D53931">
              <w:rPr>
                <w:rFonts w:ascii="Arial"/>
                <w:sz w:val="20"/>
                <w:szCs w:val="20"/>
              </w:rPr>
              <w:t>February and 2</w:t>
            </w:r>
            <w:r w:rsidRPr="00D53931">
              <w:rPr>
                <w:rFonts w:ascii="Arial"/>
                <w:sz w:val="20"/>
                <w:szCs w:val="20"/>
                <w:vertAlign w:val="superscript"/>
              </w:rPr>
              <w:t>nd</w:t>
            </w:r>
            <w:r w:rsidRPr="00D53931">
              <w:rPr>
                <w:rFonts w:ascii="Arial"/>
                <w:sz w:val="20"/>
                <w:szCs w:val="20"/>
              </w:rPr>
              <w:t xml:space="preserve"> half of the year</w:t>
            </w:r>
          </w:p>
        </w:tc>
      </w:tr>
      <w:tr w:rsidR="00806631" w:rsidRPr="00D53931" w14:paraId="4212CF38" w14:textId="77777777">
        <w:trPr>
          <w:trHeight w:val="733"/>
        </w:trPr>
        <w:tc>
          <w:tcPr>
            <w:tcW w:w="1830"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28852323" w14:textId="77777777" w:rsidR="00806631" w:rsidRPr="00D53931" w:rsidRDefault="00806631">
            <w:pPr>
              <w:rPr>
                <w:sz w:val="22"/>
                <w:szCs w:val="22"/>
              </w:rPr>
            </w:pPr>
          </w:p>
        </w:tc>
        <w:tc>
          <w:tcPr>
            <w:tcW w:w="2180"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16A1C5E4" w14:textId="77777777" w:rsidR="00806631" w:rsidRPr="00D53931" w:rsidRDefault="00806631">
            <w:pPr>
              <w:rPr>
                <w:sz w:val="22"/>
                <w:szCs w:val="22"/>
              </w:rPr>
            </w:pPr>
          </w:p>
        </w:tc>
        <w:tc>
          <w:tcPr>
            <w:tcW w:w="3050"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57317CF1" w14:textId="77777777" w:rsidR="00806631" w:rsidRPr="00D53931" w:rsidRDefault="00000000">
            <w:pPr>
              <w:pStyle w:val="Body"/>
              <w:rPr>
                <w:sz w:val="22"/>
                <w:szCs w:val="22"/>
              </w:rPr>
            </w:pPr>
            <w:r w:rsidRPr="00D53931">
              <w:rPr>
                <w:rFonts w:ascii="Arial"/>
                <w:sz w:val="20"/>
                <w:szCs w:val="20"/>
              </w:rPr>
              <w:t xml:space="preserve">Specific </w:t>
            </w:r>
            <w:r w:rsidRPr="00D53931">
              <w:rPr>
                <w:rFonts w:ascii="Arial Bold"/>
                <w:sz w:val="20"/>
                <w:szCs w:val="20"/>
              </w:rPr>
              <w:t>training package for South Sudan context</w:t>
            </w:r>
          </w:p>
        </w:tc>
        <w:tc>
          <w:tcPr>
            <w:tcW w:w="2176"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2092FD79" w14:textId="77777777" w:rsidR="00806631" w:rsidRPr="00D53931" w:rsidRDefault="00000000">
            <w:pPr>
              <w:pStyle w:val="Body"/>
              <w:rPr>
                <w:sz w:val="22"/>
                <w:szCs w:val="22"/>
              </w:rPr>
            </w:pPr>
            <w:r w:rsidRPr="00D53931">
              <w:rPr>
                <w:rFonts w:ascii="Arial"/>
                <w:sz w:val="20"/>
                <w:szCs w:val="20"/>
              </w:rPr>
              <w:t>January (1</w:t>
            </w:r>
            <w:r w:rsidRPr="00D53931">
              <w:rPr>
                <w:rFonts w:ascii="Arial"/>
                <w:sz w:val="20"/>
                <w:szCs w:val="20"/>
                <w:vertAlign w:val="superscript"/>
              </w:rPr>
              <w:t>st</w:t>
            </w:r>
            <w:r w:rsidRPr="00D53931">
              <w:rPr>
                <w:rFonts w:ascii="Arial"/>
                <w:sz w:val="20"/>
                <w:szCs w:val="20"/>
              </w:rPr>
              <w:t xml:space="preserve"> ToT) and 2</w:t>
            </w:r>
            <w:r w:rsidRPr="00D53931">
              <w:rPr>
                <w:rFonts w:ascii="Arial"/>
                <w:sz w:val="20"/>
                <w:szCs w:val="20"/>
                <w:vertAlign w:val="superscript"/>
              </w:rPr>
              <w:t>nd</w:t>
            </w:r>
            <w:r w:rsidRPr="00D53931">
              <w:rPr>
                <w:rFonts w:ascii="Arial"/>
                <w:sz w:val="20"/>
                <w:szCs w:val="20"/>
              </w:rPr>
              <w:t xml:space="preserve"> half of the year (2</w:t>
            </w:r>
            <w:r w:rsidRPr="00D53931">
              <w:rPr>
                <w:rFonts w:ascii="Arial"/>
                <w:sz w:val="20"/>
                <w:szCs w:val="20"/>
                <w:vertAlign w:val="superscript"/>
              </w:rPr>
              <w:t>nd</w:t>
            </w:r>
            <w:r w:rsidRPr="00D53931">
              <w:rPr>
                <w:rFonts w:ascii="Arial"/>
                <w:sz w:val="20"/>
                <w:szCs w:val="20"/>
              </w:rPr>
              <w:t xml:space="preserve"> ToT)</w:t>
            </w:r>
          </w:p>
        </w:tc>
      </w:tr>
      <w:tr w:rsidR="00806631" w:rsidRPr="00D53931" w14:paraId="447C50CF" w14:textId="77777777">
        <w:trPr>
          <w:trHeight w:val="1213"/>
        </w:trPr>
        <w:tc>
          <w:tcPr>
            <w:tcW w:w="1830" w:type="dxa"/>
            <w:tcBorders>
              <w:top w:val="single" w:sz="8" w:space="0" w:color="FFFFFF"/>
              <w:left w:val="single" w:sz="8" w:space="0" w:color="FFFFFF"/>
              <w:bottom w:val="single" w:sz="8" w:space="0" w:color="FFFFFF"/>
              <w:right w:val="single" w:sz="8" w:space="0" w:color="FFFFFF"/>
            </w:tcBorders>
            <w:shd w:val="clear" w:color="auto" w:fill="BFBFBF"/>
            <w:tcMar>
              <w:top w:w="80" w:type="dxa"/>
              <w:left w:w="80" w:type="dxa"/>
              <w:bottom w:w="80" w:type="dxa"/>
              <w:right w:w="80" w:type="dxa"/>
            </w:tcMar>
          </w:tcPr>
          <w:p w14:paraId="66A45D06" w14:textId="77777777" w:rsidR="00806631" w:rsidRPr="00D53931" w:rsidRDefault="00806631">
            <w:pPr>
              <w:rPr>
                <w:sz w:val="22"/>
                <w:szCs w:val="22"/>
              </w:rPr>
            </w:pPr>
          </w:p>
        </w:tc>
        <w:tc>
          <w:tcPr>
            <w:tcW w:w="2180" w:type="dxa"/>
            <w:tcBorders>
              <w:top w:val="single" w:sz="8" w:space="0" w:color="FFFFFF"/>
              <w:left w:val="single" w:sz="8" w:space="0" w:color="FFFFFF"/>
              <w:bottom w:val="single" w:sz="8" w:space="0" w:color="FFFFFF"/>
              <w:right w:val="single" w:sz="8" w:space="0" w:color="FFFFFF"/>
            </w:tcBorders>
            <w:shd w:val="clear" w:color="auto" w:fill="BFBFBF"/>
            <w:tcMar>
              <w:top w:w="80" w:type="dxa"/>
              <w:left w:w="80" w:type="dxa"/>
              <w:bottom w:w="80" w:type="dxa"/>
              <w:right w:w="80" w:type="dxa"/>
            </w:tcMar>
          </w:tcPr>
          <w:p w14:paraId="4A91AC89" w14:textId="77777777" w:rsidR="00806631" w:rsidRPr="00D53931" w:rsidRDefault="00000000">
            <w:pPr>
              <w:pStyle w:val="Body"/>
              <w:rPr>
                <w:sz w:val="22"/>
                <w:szCs w:val="22"/>
              </w:rPr>
            </w:pPr>
            <w:r w:rsidRPr="00D53931">
              <w:rPr>
                <w:rFonts w:ascii="Arial Bold"/>
                <w:sz w:val="20"/>
                <w:szCs w:val="20"/>
              </w:rPr>
              <w:t>Developing of monitoring and evaluation tools</w:t>
            </w:r>
            <w:r w:rsidRPr="00D53931">
              <w:rPr>
                <w:rFonts w:ascii="Arial"/>
                <w:sz w:val="20"/>
                <w:szCs w:val="20"/>
              </w:rPr>
              <w:t xml:space="preserve"> to measure CB project impact </w:t>
            </w:r>
          </w:p>
        </w:tc>
        <w:tc>
          <w:tcPr>
            <w:tcW w:w="3050" w:type="dxa"/>
            <w:tcBorders>
              <w:top w:val="single" w:sz="8" w:space="0" w:color="FFFFFF"/>
              <w:left w:val="single" w:sz="8" w:space="0" w:color="FFFFFF"/>
              <w:bottom w:val="single" w:sz="8" w:space="0" w:color="FFFFFF"/>
              <w:right w:val="single" w:sz="8" w:space="0" w:color="FFFFFF"/>
            </w:tcBorders>
            <w:shd w:val="clear" w:color="auto" w:fill="BFBFBF"/>
            <w:tcMar>
              <w:top w:w="80" w:type="dxa"/>
              <w:left w:w="80" w:type="dxa"/>
              <w:bottom w:w="80" w:type="dxa"/>
              <w:right w:w="80" w:type="dxa"/>
            </w:tcMar>
          </w:tcPr>
          <w:p w14:paraId="5194D930" w14:textId="77777777" w:rsidR="00806631" w:rsidRPr="00D53931" w:rsidRDefault="00000000">
            <w:pPr>
              <w:pStyle w:val="Body"/>
              <w:rPr>
                <w:sz w:val="22"/>
                <w:szCs w:val="22"/>
              </w:rPr>
            </w:pPr>
            <w:r w:rsidRPr="00D53931">
              <w:rPr>
                <w:rFonts w:ascii="Arial Bold"/>
                <w:sz w:val="20"/>
                <w:szCs w:val="20"/>
              </w:rPr>
              <w:t xml:space="preserve">M&amp;E Tools </w:t>
            </w:r>
            <w:r w:rsidRPr="00D53931">
              <w:rPr>
                <w:rFonts w:ascii="Arial"/>
                <w:sz w:val="20"/>
                <w:szCs w:val="20"/>
              </w:rPr>
              <w:t>specific for South Sudan context</w:t>
            </w:r>
          </w:p>
        </w:tc>
        <w:tc>
          <w:tcPr>
            <w:tcW w:w="2176" w:type="dxa"/>
            <w:tcBorders>
              <w:top w:val="single" w:sz="8" w:space="0" w:color="FFFFFF"/>
              <w:left w:val="single" w:sz="8" w:space="0" w:color="FFFFFF"/>
              <w:bottom w:val="single" w:sz="8" w:space="0" w:color="FFFFFF"/>
              <w:right w:val="single" w:sz="8" w:space="0" w:color="FFFFFF"/>
            </w:tcBorders>
            <w:shd w:val="clear" w:color="auto" w:fill="BFBFBF"/>
            <w:tcMar>
              <w:top w:w="80" w:type="dxa"/>
              <w:left w:w="80" w:type="dxa"/>
              <w:bottom w:w="80" w:type="dxa"/>
              <w:right w:w="80" w:type="dxa"/>
            </w:tcMar>
          </w:tcPr>
          <w:p w14:paraId="565CE2F9" w14:textId="77777777" w:rsidR="00806631" w:rsidRPr="00D53931" w:rsidRDefault="00000000">
            <w:pPr>
              <w:pStyle w:val="Body"/>
              <w:rPr>
                <w:sz w:val="22"/>
                <w:szCs w:val="22"/>
              </w:rPr>
            </w:pPr>
            <w:r w:rsidRPr="00D53931">
              <w:rPr>
                <w:rFonts w:ascii="Arial"/>
                <w:sz w:val="20"/>
                <w:szCs w:val="20"/>
              </w:rPr>
              <w:t>Year 2015</w:t>
            </w:r>
          </w:p>
        </w:tc>
      </w:tr>
      <w:tr w:rsidR="00806631" w:rsidRPr="00D53931" w14:paraId="78ECA4BD" w14:textId="77777777">
        <w:trPr>
          <w:trHeight w:val="1213"/>
        </w:trPr>
        <w:tc>
          <w:tcPr>
            <w:tcW w:w="1830"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7034F3AE" w14:textId="77777777" w:rsidR="00806631" w:rsidRPr="00D53931" w:rsidRDefault="00806631">
            <w:pPr>
              <w:rPr>
                <w:sz w:val="22"/>
                <w:szCs w:val="22"/>
              </w:rPr>
            </w:pPr>
          </w:p>
        </w:tc>
        <w:tc>
          <w:tcPr>
            <w:tcW w:w="2180"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3A755C4A" w14:textId="77777777" w:rsidR="00806631" w:rsidRPr="00D53931" w:rsidRDefault="00000000">
            <w:pPr>
              <w:pStyle w:val="Body"/>
              <w:jc w:val="both"/>
              <w:rPr>
                <w:sz w:val="22"/>
                <w:szCs w:val="22"/>
              </w:rPr>
            </w:pPr>
            <w:r w:rsidRPr="00D53931">
              <w:rPr>
                <w:rFonts w:ascii="Arial"/>
                <w:sz w:val="20"/>
                <w:szCs w:val="20"/>
              </w:rPr>
              <w:t>Provision of</w:t>
            </w:r>
            <w:r w:rsidRPr="00D53931">
              <w:rPr>
                <w:rFonts w:ascii="Arial Bold"/>
                <w:sz w:val="20"/>
                <w:szCs w:val="20"/>
              </w:rPr>
              <w:t xml:space="preserve"> technical support delivered by CBFP and RRT</w:t>
            </w:r>
          </w:p>
        </w:tc>
        <w:tc>
          <w:tcPr>
            <w:tcW w:w="3050"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436242F2" w14:textId="77777777" w:rsidR="00806631" w:rsidRPr="00D53931" w:rsidRDefault="00000000">
            <w:pPr>
              <w:pStyle w:val="Body"/>
              <w:rPr>
                <w:sz w:val="22"/>
                <w:szCs w:val="22"/>
              </w:rPr>
            </w:pPr>
            <w:r w:rsidRPr="00D53931">
              <w:rPr>
                <w:rFonts w:ascii="Arial Bold"/>
                <w:sz w:val="20"/>
                <w:szCs w:val="20"/>
              </w:rPr>
              <w:t>Trainers at State/Site/County/Payam level have technical support needed to implement CCCM Trainings</w:t>
            </w:r>
            <w:r w:rsidRPr="00D53931">
              <w:rPr>
                <w:rFonts w:ascii="Arial"/>
                <w:sz w:val="20"/>
                <w:szCs w:val="20"/>
              </w:rPr>
              <w:t xml:space="preserve"> </w:t>
            </w:r>
          </w:p>
        </w:tc>
        <w:tc>
          <w:tcPr>
            <w:tcW w:w="2176"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2BAF235E" w14:textId="77777777" w:rsidR="00806631" w:rsidRPr="00D53931" w:rsidRDefault="00000000">
            <w:pPr>
              <w:pStyle w:val="Body"/>
              <w:jc w:val="both"/>
              <w:rPr>
                <w:sz w:val="22"/>
                <w:szCs w:val="22"/>
              </w:rPr>
            </w:pPr>
            <w:r w:rsidRPr="00D53931">
              <w:rPr>
                <w:rFonts w:ascii="Arial"/>
                <w:sz w:val="20"/>
                <w:szCs w:val="20"/>
              </w:rPr>
              <w:t>Year 2015</w:t>
            </w:r>
          </w:p>
        </w:tc>
      </w:tr>
      <w:tr w:rsidR="00806631" w:rsidRPr="00D53931" w14:paraId="5C0E8208" w14:textId="77777777">
        <w:trPr>
          <w:trHeight w:val="1453"/>
        </w:trPr>
        <w:tc>
          <w:tcPr>
            <w:tcW w:w="1830" w:type="dxa"/>
            <w:tcBorders>
              <w:top w:val="single" w:sz="8" w:space="0" w:color="FFFFFF"/>
              <w:left w:val="single" w:sz="8" w:space="0" w:color="FFFFFF"/>
              <w:bottom w:val="single" w:sz="8" w:space="0" w:color="FFFFFF"/>
              <w:right w:val="single" w:sz="8" w:space="0" w:color="FFFFFF"/>
            </w:tcBorders>
            <w:shd w:val="clear" w:color="auto" w:fill="BFBFBF"/>
            <w:tcMar>
              <w:top w:w="80" w:type="dxa"/>
              <w:left w:w="80" w:type="dxa"/>
              <w:bottom w:w="80" w:type="dxa"/>
              <w:right w:w="80" w:type="dxa"/>
            </w:tcMar>
          </w:tcPr>
          <w:p w14:paraId="2978CD77" w14:textId="77777777" w:rsidR="00806631" w:rsidRPr="00D53931" w:rsidRDefault="00806631">
            <w:pPr>
              <w:rPr>
                <w:sz w:val="22"/>
                <w:szCs w:val="22"/>
              </w:rPr>
            </w:pPr>
          </w:p>
        </w:tc>
        <w:tc>
          <w:tcPr>
            <w:tcW w:w="2180" w:type="dxa"/>
            <w:tcBorders>
              <w:top w:val="single" w:sz="8" w:space="0" w:color="FFFFFF"/>
              <w:left w:val="single" w:sz="8" w:space="0" w:color="FFFFFF"/>
              <w:bottom w:val="single" w:sz="8" w:space="0" w:color="FFFFFF"/>
              <w:right w:val="single" w:sz="8" w:space="0" w:color="FFFFFF"/>
            </w:tcBorders>
            <w:shd w:val="clear" w:color="auto" w:fill="BFBFBF"/>
            <w:tcMar>
              <w:top w:w="80" w:type="dxa"/>
              <w:left w:w="80" w:type="dxa"/>
              <w:bottom w:w="80" w:type="dxa"/>
              <w:right w:w="80" w:type="dxa"/>
            </w:tcMar>
          </w:tcPr>
          <w:p w14:paraId="1A6F09CD" w14:textId="77777777" w:rsidR="00806631" w:rsidRPr="00D53931" w:rsidRDefault="00000000">
            <w:pPr>
              <w:pStyle w:val="Body"/>
              <w:jc w:val="both"/>
              <w:rPr>
                <w:sz w:val="22"/>
                <w:szCs w:val="22"/>
              </w:rPr>
            </w:pPr>
            <w:r w:rsidRPr="00D53931">
              <w:rPr>
                <w:rFonts w:ascii="Arial Bold"/>
                <w:sz w:val="20"/>
                <w:szCs w:val="20"/>
              </w:rPr>
              <w:t>Identification and consolidation of CCCM Cluster Partners</w:t>
            </w:r>
            <w:r w:rsidRPr="00D53931">
              <w:rPr>
                <w:rFonts w:ascii="Arial"/>
                <w:sz w:val="20"/>
                <w:szCs w:val="20"/>
              </w:rPr>
              <w:t xml:space="preserve"> to enlarge the CB networking of the country</w:t>
            </w:r>
          </w:p>
        </w:tc>
        <w:tc>
          <w:tcPr>
            <w:tcW w:w="3050" w:type="dxa"/>
            <w:tcBorders>
              <w:top w:val="single" w:sz="8" w:space="0" w:color="FFFFFF"/>
              <w:left w:val="single" w:sz="8" w:space="0" w:color="FFFFFF"/>
              <w:bottom w:val="single" w:sz="8" w:space="0" w:color="FFFFFF"/>
              <w:right w:val="single" w:sz="8" w:space="0" w:color="FFFFFF"/>
            </w:tcBorders>
            <w:shd w:val="clear" w:color="auto" w:fill="BFBFBF"/>
            <w:tcMar>
              <w:top w:w="80" w:type="dxa"/>
              <w:left w:w="80" w:type="dxa"/>
              <w:bottom w:w="80" w:type="dxa"/>
              <w:right w:w="80" w:type="dxa"/>
            </w:tcMar>
          </w:tcPr>
          <w:p w14:paraId="30D7C076" w14:textId="77777777" w:rsidR="00806631" w:rsidRPr="00D53931" w:rsidRDefault="00000000">
            <w:pPr>
              <w:pStyle w:val="Body"/>
              <w:rPr>
                <w:sz w:val="22"/>
                <w:szCs w:val="22"/>
              </w:rPr>
            </w:pPr>
            <w:r w:rsidRPr="00D53931">
              <w:rPr>
                <w:rFonts w:ascii="Arial Bold"/>
                <w:sz w:val="20"/>
                <w:szCs w:val="20"/>
              </w:rPr>
              <w:t>CCCM Cluster network of partners enlarge and consolidated</w:t>
            </w:r>
          </w:p>
        </w:tc>
        <w:tc>
          <w:tcPr>
            <w:tcW w:w="2176" w:type="dxa"/>
            <w:tcBorders>
              <w:top w:val="single" w:sz="8" w:space="0" w:color="FFFFFF"/>
              <w:left w:val="single" w:sz="8" w:space="0" w:color="FFFFFF"/>
              <w:bottom w:val="single" w:sz="8" w:space="0" w:color="FFFFFF"/>
              <w:right w:val="single" w:sz="8" w:space="0" w:color="FFFFFF"/>
            </w:tcBorders>
            <w:shd w:val="clear" w:color="auto" w:fill="BFBFBF"/>
            <w:tcMar>
              <w:top w:w="80" w:type="dxa"/>
              <w:left w:w="80" w:type="dxa"/>
              <w:bottom w:w="80" w:type="dxa"/>
              <w:right w:w="80" w:type="dxa"/>
            </w:tcMar>
          </w:tcPr>
          <w:p w14:paraId="5FFF312D" w14:textId="77777777" w:rsidR="00806631" w:rsidRPr="00D53931" w:rsidRDefault="00000000">
            <w:pPr>
              <w:pStyle w:val="Body"/>
              <w:jc w:val="both"/>
              <w:rPr>
                <w:sz w:val="22"/>
                <w:szCs w:val="22"/>
              </w:rPr>
            </w:pPr>
            <w:r w:rsidRPr="00D53931">
              <w:rPr>
                <w:rFonts w:ascii="Arial"/>
                <w:sz w:val="20"/>
                <w:szCs w:val="20"/>
              </w:rPr>
              <w:t>Year 2015</w:t>
            </w:r>
          </w:p>
        </w:tc>
      </w:tr>
      <w:tr w:rsidR="00806631" w:rsidRPr="00D53931" w14:paraId="0169816D" w14:textId="77777777">
        <w:trPr>
          <w:trHeight w:val="973"/>
        </w:trPr>
        <w:tc>
          <w:tcPr>
            <w:tcW w:w="1830"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339F6252" w14:textId="77777777" w:rsidR="00806631" w:rsidRPr="00D53931" w:rsidRDefault="00806631">
            <w:pPr>
              <w:rPr>
                <w:sz w:val="22"/>
                <w:szCs w:val="22"/>
              </w:rPr>
            </w:pPr>
          </w:p>
        </w:tc>
        <w:tc>
          <w:tcPr>
            <w:tcW w:w="2180"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048BAF78" w14:textId="77777777" w:rsidR="00806631" w:rsidRPr="00D53931" w:rsidRDefault="00000000">
            <w:pPr>
              <w:pStyle w:val="Body"/>
              <w:jc w:val="both"/>
              <w:rPr>
                <w:sz w:val="22"/>
                <w:szCs w:val="22"/>
              </w:rPr>
            </w:pPr>
            <w:r w:rsidRPr="00D53931">
              <w:rPr>
                <w:rFonts w:ascii="Arial Bold"/>
                <w:sz w:val="20"/>
                <w:szCs w:val="20"/>
              </w:rPr>
              <w:t xml:space="preserve">Enhancement of the Cluster Coordination Structure </w:t>
            </w:r>
          </w:p>
        </w:tc>
        <w:tc>
          <w:tcPr>
            <w:tcW w:w="3050"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7DD75399" w14:textId="77777777" w:rsidR="00806631" w:rsidRPr="00D53931" w:rsidRDefault="00000000">
            <w:pPr>
              <w:pStyle w:val="Body"/>
              <w:rPr>
                <w:sz w:val="22"/>
                <w:szCs w:val="22"/>
              </w:rPr>
            </w:pPr>
            <w:r w:rsidRPr="00D53931">
              <w:rPr>
                <w:rFonts w:ascii="Arial Bold"/>
                <w:sz w:val="20"/>
                <w:szCs w:val="20"/>
              </w:rPr>
              <w:t xml:space="preserve">Coordination Structure </w:t>
            </w:r>
            <w:r w:rsidRPr="00D53931">
              <w:rPr>
                <w:rFonts w:ascii="Arial"/>
                <w:sz w:val="20"/>
                <w:szCs w:val="20"/>
              </w:rPr>
              <w:t>in place</w:t>
            </w:r>
          </w:p>
        </w:tc>
        <w:tc>
          <w:tcPr>
            <w:tcW w:w="2176"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48AF1FF3" w14:textId="77777777" w:rsidR="00806631" w:rsidRPr="00D53931" w:rsidRDefault="00000000">
            <w:pPr>
              <w:pStyle w:val="Body"/>
              <w:jc w:val="both"/>
              <w:rPr>
                <w:sz w:val="22"/>
                <w:szCs w:val="22"/>
              </w:rPr>
            </w:pPr>
            <w:r w:rsidRPr="00D53931">
              <w:rPr>
                <w:rFonts w:ascii="Arial"/>
                <w:sz w:val="20"/>
                <w:szCs w:val="20"/>
              </w:rPr>
              <w:t>End of year 2015</w:t>
            </w:r>
          </w:p>
        </w:tc>
      </w:tr>
    </w:tbl>
    <w:p w14:paraId="4796E566" w14:textId="77777777" w:rsidR="00806631" w:rsidRPr="00D53931" w:rsidRDefault="00806631">
      <w:pPr>
        <w:pStyle w:val="Body"/>
        <w:jc w:val="both"/>
        <w:rPr>
          <w:rFonts w:ascii="Gill Sans MT" w:eastAsia="Gill Sans MT" w:hAnsi="Gill Sans MT" w:cs="Gill Sans MT"/>
          <w:b/>
          <w:bCs/>
          <w:sz w:val="22"/>
          <w:szCs w:val="22"/>
        </w:rPr>
      </w:pPr>
    </w:p>
    <w:p w14:paraId="02EB59BE" w14:textId="77777777" w:rsidR="00806631" w:rsidRPr="00D53931" w:rsidRDefault="00806631">
      <w:pPr>
        <w:pStyle w:val="Body"/>
        <w:jc w:val="both"/>
        <w:rPr>
          <w:rFonts w:ascii="Gill Sans MT" w:eastAsia="Gill Sans MT" w:hAnsi="Gill Sans MT" w:cs="Gill Sans MT"/>
          <w:b/>
          <w:bCs/>
          <w:sz w:val="22"/>
          <w:szCs w:val="22"/>
        </w:rPr>
      </w:pPr>
    </w:p>
    <w:p w14:paraId="19DE8B3E" w14:textId="77777777" w:rsidR="00806631" w:rsidRPr="00D53931" w:rsidRDefault="00806631">
      <w:pPr>
        <w:pStyle w:val="Body"/>
        <w:jc w:val="both"/>
        <w:rPr>
          <w:rFonts w:ascii="Gill Sans MT" w:eastAsia="Gill Sans MT" w:hAnsi="Gill Sans MT" w:cs="Gill Sans MT"/>
          <w:b/>
          <w:bCs/>
          <w:sz w:val="22"/>
          <w:szCs w:val="22"/>
        </w:rPr>
      </w:pPr>
    </w:p>
    <w:tbl>
      <w:tblPr>
        <w:tblW w:w="923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08"/>
        <w:gridCol w:w="2142"/>
        <w:gridCol w:w="2220"/>
        <w:gridCol w:w="2066"/>
      </w:tblGrid>
      <w:tr w:rsidR="00806631" w:rsidRPr="00D53931" w14:paraId="74E60097" w14:textId="77777777">
        <w:trPr>
          <w:trHeight w:val="253"/>
        </w:trPr>
        <w:tc>
          <w:tcPr>
            <w:tcW w:w="2808"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09908C5E" w14:textId="77777777" w:rsidR="00806631" w:rsidRPr="00D53931" w:rsidRDefault="00000000">
            <w:pPr>
              <w:pStyle w:val="Body"/>
              <w:jc w:val="both"/>
              <w:rPr>
                <w:sz w:val="22"/>
                <w:szCs w:val="22"/>
              </w:rPr>
            </w:pPr>
            <w:r w:rsidRPr="00D53931">
              <w:rPr>
                <w:rFonts w:ascii="Arial Bold"/>
                <w:sz w:val="20"/>
                <w:szCs w:val="20"/>
              </w:rPr>
              <w:t xml:space="preserve">Level </w:t>
            </w:r>
          </w:p>
        </w:tc>
        <w:tc>
          <w:tcPr>
            <w:tcW w:w="2142"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0965972B" w14:textId="77777777" w:rsidR="00806631" w:rsidRPr="00D53931" w:rsidRDefault="00000000">
            <w:pPr>
              <w:pStyle w:val="Body"/>
              <w:jc w:val="both"/>
              <w:rPr>
                <w:sz w:val="22"/>
                <w:szCs w:val="22"/>
              </w:rPr>
            </w:pPr>
            <w:r w:rsidRPr="00D53931">
              <w:rPr>
                <w:rFonts w:ascii="Arial Bold"/>
                <w:sz w:val="20"/>
                <w:szCs w:val="20"/>
              </w:rPr>
              <w:t xml:space="preserve">Activity </w:t>
            </w:r>
          </w:p>
        </w:tc>
        <w:tc>
          <w:tcPr>
            <w:tcW w:w="2220"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1964F5C2" w14:textId="77777777" w:rsidR="00806631" w:rsidRPr="00D53931" w:rsidRDefault="00000000">
            <w:pPr>
              <w:pStyle w:val="Body"/>
              <w:jc w:val="both"/>
              <w:rPr>
                <w:sz w:val="22"/>
                <w:szCs w:val="22"/>
              </w:rPr>
            </w:pPr>
            <w:r w:rsidRPr="00D53931">
              <w:rPr>
                <w:rFonts w:ascii="Arial Bold"/>
                <w:sz w:val="20"/>
                <w:szCs w:val="20"/>
              </w:rPr>
              <w:t>Output/Outcome</w:t>
            </w:r>
          </w:p>
        </w:tc>
        <w:tc>
          <w:tcPr>
            <w:tcW w:w="2066"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5134E29A" w14:textId="77777777" w:rsidR="00806631" w:rsidRPr="00D53931" w:rsidRDefault="00000000">
            <w:pPr>
              <w:pStyle w:val="Body"/>
              <w:jc w:val="both"/>
              <w:rPr>
                <w:sz w:val="22"/>
                <w:szCs w:val="22"/>
              </w:rPr>
            </w:pPr>
            <w:r w:rsidRPr="00D53931">
              <w:rPr>
                <w:rFonts w:ascii="Arial Bold"/>
                <w:sz w:val="20"/>
                <w:szCs w:val="20"/>
              </w:rPr>
              <w:t>Timeframe</w:t>
            </w:r>
          </w:p>
        </w:tc>
      </w:tr>
      <w:tr w:rsidR="00806631" w:rsidRPr="00D53931" w14:paraId="37E64F8D" w14:textId="77777777">
        <w:trPr>
          <w:trHeight w:val="733"/>
        </w:trPr>
        <w:tc>
          <w:tcPr>
            <w:tcW w:w="2808" w:type="dxa"/>
            <w:tcBorders>
              <w:top w:val="single" w:sz="8" w:space="0" w:color="FFFFFF"/>
              <w:left w:val="single" w:sz="8" w:space="0" w:color="FFFFFF"/>
              <w:bottom w:val="single" w:sz="8" w:space="0" w:color="FFFFFF"/>
              <w:right w:val="single" w:sz="8" w:space="0" w:color="FFFFFF"/>
            </w:tcBorders>
            <w:shd w:val="clear" w:color="auto" w:fill="C0C0C0"/>
            <w:tcMar>
              <w:top w:w="80" w:type="dxa"/>
              <w:left w:w="80" w:type="dxa"/>
              <w:bottom w:w="80" w:type="dxa"/>
              <w:right w:w="80" w:type="dxa"/>
            </w:tcMar>
          </w:tcPr>
          <w:p w14:paraId="36B1881C" w14:textId="77777777" w:rsidR="00806631" w:rsidRPr="00D53931" w:rsidRDefault="00000000">
            <w:pPr>
              <w:pStyle w:val="Body"/>
              <w:jc w:val="both"/>
              <w:rPr>
                <w:sz w:val="22"/>
                <w:szCs w:val="22"/>
              </w:rPr>
            </w:pPr>
            <w:r w:rsidRPr="00D53931">
              <w:rPr>
                <w:rFonts w:ascii="Arial Bold"/>
                <w:sz w:val="20"/>
                <w:szCs w:val="20"/>
              </w:rPr>
              <w:t>State</w:t>
            </w:r>
          </w:p>
        </w:tc>
        <w:tc>
          <w:tcPr>
            <w:tcW w:w="2142" w:type="dxa"/>
            <w:tcBorders>
              <w:top w:val="single" w:sz="8" w:space="0" w:color="FFFFFF"/>
              <w:left w:val="single" w:sz="8" w:space="0" w:color="FFFFFF"/>
              <w:bottom w:val="single" w:sz="8" w:space="0" w:color="FFFFFF"/>
              <w:right w:val="single" w:sz="8" w:space="0" w:color="FFFFFF"/>
            </w:tcBorders>
            <w:shd w:val="clear" w:color="auto" w:fill="C0C0C0"/>
            <w:tcMar>
              <w:top w:w="80" w:type="dxa"/>
              <w:left w:w="80" w:type="dxa"/>
              <w:bottom w:w="80" w:type="dxa"/>
              <w:right w:w="80" w:type="dxa"/>
            </w:tcMar>
          </w:tcPr>
          <w:p w14:paraId="53BF5956" w14:textId="77777777" w:rsidR="00806631" w:rsidRPr="00D53931" w:rsidRDefault="00000000">
            <w:pPr>
              <w:pStyle w:val="Body"/>
              <w:rPr>
                <w:sz w:val="22"/>
                <w:szCs w:val="22"/>
              </w:rPr>
            </w:pPr>
            <w:r w:rsidRPr="00D53931">
              <w:rPr>
                <w:rFonts w:ascii="Arial Bold"/>
                <w:sz w:val="20"/>
                <w:szCs w:val="20"/>
              </w:rPr>
              <w:t>Carrying out CB Needs Assessments</w:t>
            </w:r>
          </w:p>
        </w:tc>
        <w:tc>
          <w:tcPr>
            <w:tcW w:w="2220" w:type="dxa"/>
            <w:tcBorders>
              <w:top w:val="single" w:sz="8" w:space="0" w:color="FFFFFF"/>
              <w:left w:val="single" w:sz="8" w:space="0" w:color="FFFFFF"/>
              <w:bottom w:val="single" w:sz="8" w:space="0" w:color="FFFFFF"/>
              <w:right w:val="single" w:sz="8" w:space="0" w:color="FFFFFF"/>
            </w:tcBorders>
            <w:shd w:val="clear" w:color="auto" w:fill="C0C0C0"/>
            <w:tcMar>
              <w:top w:w="80" w:type="dxa"/>
              <w:left w:w="80" w:type="dxa"/>
              <w:bottom w:w="80" w:type="dxa"/>
              <w:right w:w="80" w:type="dxa"/>
            </w:tcMar>
          </w:tcPr>
          <w:p w14:paraId="6ED316CD" w14:textId="77777777" w:rsidR="00806631" w:rsidRPr="00D53931" w:rsidRDefault="00000000">
            <w:pPr>
              <w:pStyle w:val="Body"/>
              <w:jc w:val="both"/>
              <w:rPr>
                <w:sz w:val="22"/>
                <w:szCs w:val="22"/>
              </w:rPr>
            </w:pPr>
            <w:r w:rsidRPr="00D53931">
              <w:rPr>
                <w:rFonts w:ascii="Arial Bold"/>
                <w:sz w:val="20"/>
                <w:szCs w:val="20"/>
              </w:rPr>
              <w:t>CB Strategies developed</w:t>
            </w:r>
            <w:r w:rsidRPr="00D53931">
              <w:rPr>
                <w:rFonts w:ascii="Arial"/>
                <w:sz w:val="20"/>
                <w:szCs w:val="20"/>
              </w:rPr>
              <w:t xml:space="preserve"> by State Focal Points</w:t>
            </w:r>
          </w:p>
        </w:tc>
        <w:tc>
          <w:tcPr>
            <w:tcW w:w="2066" w:type="dxa"/>
            <w:tcBorders>
              <w:top w:val="single" w:sz="8" w:space="0" w:color="FFFFFF"/>
              <w:left w:val="single" w:sz="8" w:space="0" w:color="FFFFFF"/>
              <w:bottom w:val="single" w:sz="8" w:space="0" w:color="FFFFFF"/>
              <w:right w:val="single" w:sz="8" w:space="0" w:color="FFFFFF"/>
            </w:tcBorders>
            <w:shd w:val="clear" w:color="auto" w:fill="C0C0C0"/>
            <w:tcMar>
              <w:top w:w="80" w:type="dxa"/>
              <w:left w:w="80" w:type="dxa"/>
              <w:bottom w:w="80" w:type="dxa"/>
              <w:right w:w="80" w:type="dxa"/>
            </w:tcMar>
          </w:tcPr>
          <w:p w14:paraId="331E9928" w14:textId="77777777" w:rsidR="00806631" w:rsidRPr="00D53931" w:rsidRDefault="00000000">
            <w:pPr>
              <w:pStyle w:val="Body"/>
              <w:jc w:val="both"/>
              <w:rPr>
                <w:sz w:val="22"/>
                <w:szCs w:val="22"/>
              </w:rPr>
            </w:pPr>
            <w:r w:rsidRPr="00D53931">
              <w:rPr>
                <w:rFonts w:ascii="Arial"/>
                <w:sz w:val="20"/>
                <w:szCs w:val="20"/>
              </w:rPr>
              <w:t>End of March 2015</w:t>
            </w:r>
          </w:p>
        </w:tc>
      </w:tr>
      <w:tr w:rsidR="00806631" w:rsidRPr="00D53931" w14:paraId="3C96F544" w14:textId="77777777">
        <w:trPr>
          <w:trHeight w:val="2173"/>
        </w:trPr>
        <w:tc>
          <w:tcPr>
            <w:tcW w:w="2808"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19869AA8" w14:textId="77777777" w:rsidR="00806631" w:rsidRPr="00D53931" w:rsidRDefault="00000000">
            <w:pPr>
              <w:pStyle w:val="Body"/>
              <w:jc w:val="both"/>
              <w:rPr>
                <w:sz w:val="22"/>
                <w:szCs w:val="22"/>
              </w:rPr>
            </w:pPr>
            <w:r w:rsidRPr="00D53931">
              <w:rPr>
                <w:rFonts w:ascii="Arial Bold"/>
                <w:sz w:val="20"/>
                <w:szCs w:val="20"/>
              </w:rPr>
              <w:t>State/County/Payam/Site</w:t>
            </w:r>
          </w:p>
        </w:tc>
        <w:tc>
          <w:tcPr>
            <w:tcW w:w="2142"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5BE7EEFA" w14:textId="77777777" w:rsidR="00806631" w:rsidRPr="00D53931" w:rsidRDefault="00000000">
            <w:pPr>
              <w:pStyle w:val="Body"/>
              <w:rPr>
                <w:sz w:val="22"/>
                <w:szCs w:val="22"/>
              </w:rPr>
            </w:pPr>
            <w:r w:rsidRPr="00D53931">
              <w:rPr>
                <w:rFonts w:ascii="Arial Bold"/>
                <w:sz w:val="20"/>
                <w:szCs w:val="20"/>
              </w:rPr>
              <w:t>Delivering of tailored CCCM Trainings</w:t>
            </w:r>
          </w:p>
        </w:tc>
        <w:tc>
          <w:tcPr>
            <w:tcW w:w="2220"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6BC7E5C1" w14:textId="77777777" w:rsidR="00806631" w:rsidRPr="00D53931" w:rsidRDefault="00000000">
            <w:pPr>
              <w:pStyle w:val="Body"/>
              <w:rPr>
                <w:sz w:val="22"/>
                <w:szCs w:val="22"/>
              </w:rPr>
            </w:pPr>
            <w:r w:rsidRPr="00D53931">
              <w:rPr>
                <w:rFonts w:ascii="Arial Bold"/>
                <w:sz w:val="20"/>
                <w:szCs w:val="20"/>
              </w:rPr>
              <w:t>CCCM stakeholders involved in the humanitarian response have improved knowledge of CCCM concept and practices.</w:t>
            </w:r>
          </w:p>
        </w:tc>
        <w:tc>
          <w:tcPr>
            <w:tcW w:w="2066" w:type="dxa"/>
            <w:tcBorders>
              <w:top w:val="single" w:sz="8" w:space="0" w:color="FFFFFF"/>
              <w:left w:val="single" w:sz="8" w:space="0" w:color="FFFFFF"/>
              <w:bottom w:val="single" w:sz="8" w:space="0" w:color="FFFFFF"/>
              <w:right w:val="single" w:sz="8" w:space="0" w:color="FFFFFF"/>
            </w:tcBorders>
            <w:shd w:val="clear" w:color="auto" w:fill="F2F2F2"/>
            <w:tcMar>
              <w:top w:w="80" w:type="dxa"/>
              <w:left w:w="80" w:type="dxa"/>
              <w:bottom w:w="80" w:type="dxa"/>
              <w:right w:w="80" w:type="dxa"/>
            </w:tcMar>
          </w:tcPr>
          <w:p w14:paraId="6EC5FD65" w14:textId="77777777" w:rsidR="00806631" w:rsidRPr="00D53931" w:rsidRDefault="00000000">
            <w:pPr>
              <w:pStyle w:val="Body"/>
              <w:jc w:val="both"/>
              <w:rPr>
                <w:sz w:val="22"/>
                <w:szCs w:val="22"/>
              </w:rPr>
            </w:pPr>
            <w:r w:rsidRPr="00D53931">
              <w:rPr>
                <w:rFonts w:ascii="Arial"/>
                <w:sz w:val="20"/>
                <w:szCs w:val="20"/>
              </w:rPr>
              <w:t>March-December 2015</w:t>
            </w:r>
          </w:p>
        </w:tc>
      </w:tr>
      <w:tr w:rsidR="00806631" w:rsidRPr="00D53931" w14:paraId="3A920DA2" w14:textId="77777777">
        <w:trPr>
          <w:trHeight w:val="2173"/>
        </w:trPr>
        <w:tc>
          <w:tcPr>
            <w:tcW w:w="2808" w:type="dxa"/>
            <w:tcBorders>
              <w:top w:val="single" w:sz="8" w:space="0" w:color="FFFFFF"/>
              <w:left w:val="single" w:sz="8" w:space="0" w:color="FFFFFF"/>
              <w:bottom w:val="single" w:sz="8" w:space="0" w:color="FFFFFF"/>
              <w:right w:val="single" w:sz="8" w:space="0" w:color="FFFFFF"/>
            </w:tcBorders>
            <w:shd w:val="clear" w:color="auto" w:fill="C0C0C0"/>
            <w:tcMar>
              <w:top w:w="80" w:type="dxa"/>
              <w:left w:w="80" w:type="dxa"/>
              <w:bottom w:w="80" w:type="dxa"/>
              <w:right w:w="80" w:type="dxa"/>
            </w:tcMar>
          </w:tcPr>
          <w:p w14:paraId="064C0900" w14:textId="77777777" w:rsidR="00806631" w:rsidRPr="00D53931" w:rsidRDefault="00806631">
            <w:pPr>
              <w:rPr>
                <w:sz w:val="22"/>
                <w:szCs w:val="22"/>
              </w:rPr>
            </w:pPr>
          </w:p>
        </w:tc>
        <w:tc>
          <w:tcPr>
            <w:tcW w:w="2142" w:type="dxa"/>
            <w:tcBorders>
              <w:top w:val="single" w:sz="8" w:space="0" w:color="FFFFFF"/>
              <w:left w:val="single" w:sz="8" w:space="0" w:color="FFFFFF"/>
              <w:bottom w:val="single" w:sz="8" w:space="0" w:color="FFFFFF"/>
              <w:right w:val="single" w:sz="8" w:space="0" w:color="FFFFFF"/>
            </w:tcBorders>
            <w:shd w:val="clear" w:color="auto" w:fill="C0C0C0"/>
            <w:tcMar>
              <w:top w:w="80" w:type="dxa"/>
              <w:left w:w="80" w:type="dxa"/>
              <w:bottom w:w="80" w:type="dxa"/>
              <w:right w:w="80" w:type="dxa"/>
            </w:tcMar>
          </w:tcPr>
          <w:p w14:paraId="2E01E991" w14:textId="77777777" w:rsidR="00806631" w:rsidRPr="00D53931" w:rsidRDefault="00000000">
            <w:pPr>
              <w:pStyle w:val="Body"/>
              <w:rPr>
                <w:sz w:val="22"/>
                <w:szCs w:val="22"/>
              </w:rPr>
            </w:pPr>
            <w:r w:rsidRPr="00D53931">
              <w:rPr>
                <w:rFonts w:ascii="Arial Bold"/>
                <w:sz w:val="20"/>
                <w:szCs w:val="20"/>
              </w:rPr>
              <w:t>Delivering of coaching and mentoring sessions</w:t>
            </w:r>
          </w:p>
        </w:tc>
        <w:tc>
          <w:tcPr>
            <w:tcW w:w="2220" w:type="dxa"/>
            <w:tcBorders>
              <w:top w:val="single" w:sz="8" w:space="0" w:color="FFFFFF"/>
              <w:left w:val="single" w:sz="8" w:space="0" w:color="FFFFFF"/>
              <w:bottom w:val="single" w:sz="8" w:space="0" w:color="FFFFFF"/>
              <w:right w:val="single" w:sz="8" w:space="0" w:color="FFFFFF"/>
            </w:tcBorders>
            <w:shd w:val="clear" w:color="auto" w:fill="C0C0C0"/>
            <w:tcMar>
              <w:top w:w="80" w:type="dxa"/>
              <w:left w:w="80" w:type="dxa"/>
              <w:bottom w:w="80" w:type="dxa"/>
              <w:right w:w="80" w:type="dxa"/>
            </w:tcMar>
          </w:tcPr>
          <w:p w14:paraId="1A6A2BBB" w14:textId="77777777" w:rsidR="00806631" w:rsidRPr="00D53931" w:rsidRDefault="00000000">
            <w:pPr>
              <w:pStyle w:val="Body"/>
              <w:rPr>
                <w:sz w:val="22"/>
                <w:szCs w:val="22"/>
              </w:rPr>
            </w:pPr>
            <w:r w:rsidRPr="00D53931">
              <w:rPr>
                <w:rFonts w:ascii="Arial Bold"/>
                <w:sz w:val="20"/>
                <w:szCs w:val="20"/>
              </w:rPr>
              <w:t>CM Teams, Community Leaders and other relevant CCCM stakeholders increase their capacity regarding specific subjects related to CCCM</w:t>
            </w:r>
          </w:p>
        </w:tc>
        <w:tc>
          <w:tcPr>
            <w:tcW w:w="2066" w:type="dxa"/>
            <w:tcBorders>
              <w:top w:val="single" w:sz="8" w:space="0" w:color="FFFFFF"/>
              <w:left w:val="single" w:sz="8" w:space="0" w:color="FFFFFF"/>
              <w:bottom w:val="single" w:sz="8" w:space="0" w:color="FFFFFF"/>
              <w:right w:val="single" w:sz="8" w:space="0" w:color="FFFFFF"/>
            </w:tcBorders>
            <w:shd w:val="clear" w:color="auto" w:fill="C0C0C0"/>
            <w:tcMar>
              <w:top w:w="80" w:type="dxa"/>
              <w:left w:w="80" w:type="dxa"/>
              <w:bottom w:w="80" w:type="dxa"/>
              <w:right w:w="80" w:type="dxa"/>
            </w:tcMar>
          </w:tcPr>
          <w:p w14:paraId="761C666B" w14:textId="77777777" w:rsidR="00806631" w:rsidRPr="00D53931" w:rsidRDefault="00000000">
            <w:pPr>
              <w:pStyle w:val="Body"/>
              <w:jc w:val="both"/>
              <w:rPr>
                <w:sz w:val="22"/>
                <w:szCs w:val="22"/>
              </w:rPr>
            </w:pPr>
            <w:r w:rsidRPr="00D53931">
              <w:rPr>
                <w:rFonts w:ascii="Arial"/>
                <w:sz w:val="20"/>
                <w:szCs w:val="20"/>
              </w:rPr>
              <w:t>January-December 2015</w:t>
            </w:r>
          </w:p>
        </w:tc>
      </w:tr>
    </w:tbl>
    <w:p w14:paraId="1021D5F3" w14:textId="77777777" w:rsidR="00806631" w:rsidRPr="00D53931" w:rsidRDefault="00806631">
      <w:pPr>
        <w:pStyle w:val="Body"/>
        <w:jc w:val="both"/>
        <w:rPr>
          <w:rFonts w:ascii="Gill Sans MT" w:eastAsia="Gill Sans MT" w:hAnsi="Gill Sans MT" w:cs="Gill Sans MT"/>
          <w:b/>
          <w:bCs/>
          <w:sz w:val="22"/>
          <w:szCs w:val="22"/>
        </w:rPr>
      </w:pPr>
    </w:p>
    <w:p w14:paraId="7D19736F" w14:textId="77777777" w:rsidR="00806631" w:rsidRPr="00D53931" w:rsidRDefault="00806631">
      <w:pPr>
        <w:pStyle w:val="Body"/>
        <w:jc w:val="both"/>
        <w:rPr>
          <w:rFonts w:ascii="Gill Sans MT" w:eastAsia="Gill Sans MT" w:hAnsi="Gill Sans MT" w:cs="Gill Sans MT"/>
          <w:b/>
          <w:bCs/>
          <w:sz w:val="22"/>
          <w:szCs w:val="22"/>
        </w:rPr>
      </w:pPr>
    </w:p>
    <w:p w14:paraId="546E7750" w14:textId="77777777" w:rsidR="00806631" w:rsidRPr="00D53931" w:rsidRDefault="00806631">
      <w:pPr>
        <w:pStyle w:val="BodyA"/>
        <w:ind w:left="252"/>
        <w:rPr>
          <w:sz w:val="20"/>
          <w:szCs w:val="20"/>
        </w:rPr>
      </w:pPr>
    </w:p>
    <w:p w14:paraId="2CE419FF" w14:textId="77777777" w:rsidR="00806631" w:rsidRPr="00D53931" w:rsidRDefault="00000000">
      <w:pPr>
        <w:pStyle w:val="BodyA"/>
        <w:rPr>
          <w:rFonts w:ascii="Gill Sans MT" w:eastAsia="Gill Sans MT" w:hAnsi="Gill Sans MT" w:cs="Gill Sans MT"/>
          <w:b/>
          <w:bCs/>
          <w:sz w:val="22"/>
          <w:szCs w:val="22"/>
        </w:rPr>
      </w:pPr>
      <w:r w:rsidRPr="00D53931">
        <w:rPr>
          <w:rFonts w:ascii="Gill Sans MT" w:eastAsia="Gill Sans MT" w:hAnsi="Gill Sans MT" w:cs="Gill Sans MT"/>
          <w:b/>
          <w:bCs/>
          <w:sz w:val="22"/>
          <w:szCs w:val="22"/>
        </w:rPr>
        <w:t>IV. Monitoring and Evaluation of the strategy</w:t>
      </w:r>
    </w:p>
    <w:p w14:paraId="45C60E9F" w14:textId="77777777" w:rsidR="00806631" w:rsidRPr="00D53931" w:rsidRDefault="00806631">
      <w:pPr>
        <w:pStyle w:val="BodyA"/>
        <w:rPr>
          <w:rFonts w:ascii="Gill Sans MT" w:eastAsia="Gill Sans MT" w:hAnsi="Gill Sans MT" w:cs="Gill Sans MT"/>
          <w:b/>
          <w:bCs/>
          <w:sz w:val="22"/>
          <w:szCs w:val="22"/>
        </w:rPr>
      </w:pPr>
    </w:p>
    <w:p w14:paraId="5A2BD26F" w14:textId="77777777" w:rsidR="00806631" w:rsidRPr="00D53931" w:rsidRDefault="00000000">
      <w:pPr>
        <w:pStyle w:val="BodyA"/>
        <w:spacing w:line="360" w:lineRule="auto"/>
        <w:ind w:firstLine="390"/>
        <w:rPr>
          <w:rFonts w:ascii="Helvetica" w:eastAsia="Helvetica" w:hAnsi="Helvetica" w:cs="Helvetica"/>
          <w:sz w:val="20"/>
          <w:szCs w:val="20"/>
        </w:rPr>
      </w:pPr>
      <w:r w:rsidRPr="00D53931">
        <w:rPr>
          <w:rFonts w:ascii="Helvetica"/>
          <w:sz w:val="20"/>
          <w:szCs w:val="20"/>
        </w:rPr>
        <w:t xml:space="preserve">As described previously, this strategy is designed to be a living document, discussed, debated and updated on a regular basis. Ideally a formal revaluation with CCCM sector partners should be conducted every six months in order to adapt to changes in the security environment and displacement situation. Each year, intervention strategies should be recalibrated and, if necessary, redefined in order to adjust to operational priorities, with an additional </w:t>
      </w:r>
      <w:r w:rsidRPr="00D53931">
        <w:rPr>
          <w:rFonts w:hAnsi="Helvetica"/>
          <w:sz w:val="20"/>
          <w:szCs w:val="20"/>
        </w:rPr>
        <w:t>‘</w:t>
      </w:r>
      <w:r w:rsidRPr="00D53931">
        <w:rPr>
          <w:rFonts w:ascii="Helvetica"/>
          <w:sz w:val="20"/>
          <w:szCs w:val="20"/>
        </w:rPr>
        <w:t>planning</w:t>
      </w:r>
      <w:r w:rsidRPr="00D53931">
        <w:rPr>
          <w:rFonts w:hAnsi="Helvetica"/>
          <w:sz w:val="20"/>
          <w:szCs w:val="20"/>
        </w:rPr>
        <w:t>’</w:t>
      </w:r>
      <w:r w:rsidRPr="00D53931">
        <w:rPr>
          <w:rFonts w:hAnsi="Helvetica"/>
          <w:sz w:val="20"/>
          <w:szCs w:val="20"/>
        </w:rPr>
        <w:t xml:space="preserve"> </w:t>
      </w:r>
      <w:r w:rsidRPr="00D53931">
        <w:rPr>
          <w:rFonts w:ascii="Helvetica"/>
          <w:sz w:val="20"/>
          <w:szCs w:val="20"/>
        </w:rPr>
        <w:t>year added to give focus to sector</w:t>
      </w:r>
      <w:r w:rsidRPr="00D53931">
        <w:rPr>
          <w:rFonts w:hAnsi="Helvetica"/>
          <w:sz w:val="20"/>
          <w:szCs w:val="20"/>
        </w:rPr>
        <w:t>’</w:t>
      </w:r>
      <w:r w:rsidRPr="00D53931">
        <w:rPr>
          <w:rFonts w:ascii="Helvetica"/>
          <w:sz w:val="20"/>
          <w:szCs w:val="20"/>
        </w:rPr>
        <w:t>s long term vision.</w:t>
      </w:r>
    </w:p>
    <w:p w14:paraId="30C05544" w14:textId="5DDA6D51" w:rsidR="00806631" w:rsidRPr="00D53931" w:rsidRDefault="00D53931">
      <w:pPr>
        <w:pStyle w:val="BodyA"/>
        <w:rPr>
          <w:rFonts w:ascii="Gill Sans MT" w:eastAsia="Gill Sans MT" w:hAnsi="Gill Sans MT" w:cs="Gill Sans MT"/>
          <w:b/>
          <w:bCs/>
          <w:sz w:val="22"/>
          <w:szCs w:val="22"/>
        </w:rPr>
      </w:pPr>
      <w:r>
        <w:rPr>
          <w:rFonts w:ascii="Gill Sans MT" w:eastAsia="Gill Sans MT" w:hAnsi="Gill Sans MT" w:cs="Gill Sans MT"/>
          <w:b/>
          <w:bCs/>
          <w:sz w:val="22"/>
          <w:szCs w:val="22"/>
        </w:rPr>
        <w:lastRenderedPageBreak/>
        <w:t>V</w:t>
      </w:r>
      <w:r w:rsidR="00000000" w:rsidRPr="00D53931">
        <w:rPr>
          <w:rFonts w:ascii="Gill Sans MT" w:eastAsia="Gill Sans MT" w:hAnsi="Gill Sans MT" w:cs="Gill Sans MT"/>
          <w:b/>
          <w:bCs/>
          <w:sz w:val="22"/>
          <w:szCs w:val="22"/>
        </w:rPr>
        <w:t>. Annex</w:t>
      </w:r>
      <w:r w:rsidRPr="00D53931">
        <w:rPr>
          <w:rFonts w:ascii="Gill Sans MT" w:eastAsia="Gill Sans MT" w:hAnsi="Gill Sans MT" w:cs="Gill Sans MT"/>
          <w:b/>
          <w:bCs/>
          <w:sz w:val="22"/>
          <w:szCs w:val="22"/>
        </w:rPr>
        <w:t xml:space="preserve"> </w:t>
      </w:r>
    </w:p>
    <w:p w14:paraId="5D93CE2B" w14:textId="77777777" w:rsidR="00806631" w:rsidRPr="00D53931" w:rsidRDefault="00806631">
      <w:pPr>
        <w:pStyle w:val="BodyA"/>
        <w:rPr>
          <w:rFonts w:ascii="Gill Sans MT" w:eastAsia="Gill Sans MT" w:hAnsi="Gill Sans MT" w:cs="Gill Sans MT"/>
          <w:b/>
          <w:bCs/>
          <w:i/>
          <w:iCs/>
          <w:sz w:val="22"/>
          <w:szCs w:val="22"/>
        </w:rPr>
      </w:pPr>
    </w:p>
    <w:p w14:paraId="0A5937DE" w14:textId="64CFEEF3" w:rsidR="00806631" w:rsidRPr="00D53931" w:rsidRDefault="00000000">
      <w:pPr>
        <w:pStyle w:val="BodyA"/>
        <w:numPr>
          <w:ilvl w:val="0"/>
          <w:numId w:val="43"/>
        </w:numPr>
        <w:tabs>
          <w:tab w:val="num" w:pos="720"/>
        </w:tabs>
        <w:ind w:left="720" w:hanging="360"/>
        <w:rPr>
          <w:rFonts w:ascii="Helvetica" w:eastAsia="Helvetica" w:hAnsi="Helvetica" w:cs="Helvetica"/>
          <w:b/>
          <w:bCs/>
          <w:i/>
          <w:iCs/>
          <w:sz w:val="22"/>
          <w:szCs w:val="22"/>
        </w:rPr>
      </w:pPr>
      <w:r w:rsidRPr="00D53931">
        <w:rPr>
          <w:rFonts w:ascii="Gill Sans MT" w:eastAsia="Gill Sans MT" w:hAnsi="Gill Sans MT" w:cs="Gill Sans MT"/>
          <w:b/>
          <w:bCs/>
          <w:i/>
          <w:iCs/>
          <w:sz w:val="22"/>
          <w:szCs w:val="22"/>
        </w:rPr>
        <w:t xml:space="preserve">List of </w:t>
      </w:r>
      <w:r w:rsidR="00D53931" w:rsidRPr="00D53931">
        <w:rPr>
          <w:rFonts w:ascii="Gill Sans MT" w:eastAsia="Gill Sans MT" w:hAnsi="Gill Sans MT" w:cs="Gill Sans MT"/>
          <w:b/>
          <w:bCs/>
          <w:i/>
          <w:iCs/>
          <w:sz w:val="22"/>
          <w:szCs w:val="22"/>
        </w:rPr>
        <w:t>actors</w:t>
      </w:r>
      <w:r w:rsidRPr="00D53931">
        <w:rPr>
          <w:rFonts w:ascii="Gill Sans MT" w:eastAsia="Gill Sans MT" w:hAnsi="Gill Sans MT" w:cs="Gill Sans MT"/>
          <w:b/>
          <w:bCs/>
          <w:i/>
          <w:iCs/>
          <w:sz w:val="22"/>
          <w:szCs w:val="22"/>
        </w:rPr>
        <w:t xml:space="preserve"> identified</w:t>
      </w:r>
      <w:r w:rsidR="00D53931" w:rsidRPr="00D53931">
        <w:rPr>
          <w:rFonts w:ascii="Gill Sans MT" w:eastAsia="Gill Sans MT" w:hAnsi="Gill Sans MT" w:cs="Gill Sans MT"/>
          <w:b/>
          <w:bCs/>
          <w:i/>
          <w:iCs/>
          <w:sz w:val="22"/>
          <w:szCs w:val="22"/>
        </w:rPr>
        <w:t xml:space="preserve"> for participation</w:t>
      </w:r>
    </w:p>
    <w:p w14:paraId="6E569B94" w14:textId="77777777" w:rsidR="00D53931" w:rsidRPr="00D53931" w:rsidRDefault="00D53931" w:rsidP="00D53931">
      <w:pPr>
        <w:pStyle w:val="BodyA"/>
        <w:rPr>
          <w:rFonts w:ascii="Gill Sans MT" w:eastAsia="Gill Sans MT" w:hAnsi="Gill Sans MT" w:cs="Gill Sans MT"/>
          <w:b/>
          <w:bCs/>
          <w:i/>
          <w:iCs/>
          <w:sz w:val="22"/>
          <w:szCs w:val="22"/>
        </w:rPr>
      </w:pPr>
    </w:p>
    <w:p w14:paraId="67A001A1" w14:textId="77777777" w:rsidR="00D53931" w:rsidRPr="00D53931" w:rsidRDefault="00D53931" w:rsidP="00D53931">
      <w:pPr>
        <w:pStyle w:val="BodyA"/>
        <w:rPr>
          <w:rFonts w:ascii="Gill Sans MT" w:eastAsia="Gill Sans MT" w:hAnsi="Gill Sans MT" w:cs="Gill Sans MT"/>
          <w:b/>
          <w:bCs/>
          <w:i/>
          <w:iCs/>
          <w:sz w:val="22"/>
          <w:szCs w:val="22"/>
        </w:rPr>
      </w:pPr>
    </w:p>
    <w:tbl>
      <w:tblPr>
        <w:tblStyle w:val="TableGrid"/>
        <w:tblW w:w="0" w:type="auto"/>
        <w:tblLook w:val="04A0" w:firstRow="1" w:lastRow="0" w:firstColumn="1" w:lastColumn="0" w:noHBand="0" w:noVBand="1"/>
      </w:tblPr>
      <w:tblGrid>
        <w:gridCol w:w="2252"/>
        <w:gridCol w:w="2252"/>
        <w:gridCol w:w="2253"/>
        <w:gridCol w:w="2253"/>
      </w:tblGrid>
      <w:tr w:rsidR="00D53931" w:rsidRPr="00D53931" w14:paraId="54328F7D" w14:textId="77777777" w:rsidTr="00D53931">
        <w:tc>
          <w:tcPr>
            <w:tcW w:w="2252" w:type="dxa"/>
          </w:tcPr>
          <w:p w14:paraId="16C37B36" w14:textId="4542980E" w:rsidR="00D53931" w:rsidRPr="00D53931" w:rsidRDefault="00D53931" w:rsidP="00D5393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Gill Sans MT" w:eastAsia="Gill Sans MT" w:hAnsi="Gill Sans MT" w:cs="Gill Sans MT"/>
                <w:b/>
                <w:bCs/>
                <w:i/>
                <w:iCs/>
                <w:sz w:val="22"/>
                <w:szCs w:val="22"/>
              </w:rPr>
            </w:pPr>
            <w:r w:rsidRPr="00D53931">
              <w:rPr>
                <w:rFonts w:ascii="Arial Bold"/>
                <w:color w:val="3F3F3F"/>
                <w:sz w:val="20"/>
                <w:szCs w:val="20"/>
                <w:u w:color="3F3F3F"/>
              </w:rPr>
              <w:t>Organization</w:t>
            </w:r>
          </w:p>
        </w:tc>
        <w:tc>
          <w:tcPr>
            <w:tcW w:w="2252" w:type="dxa"/>
          </w:tcPr>
          <w:p w14:paraId="645A7A9E" w14:textId="26D03AA9" w:rsidR="00D53931" w:rsidRPr="00D53931" w:rsidRDefault="00D53931" w:rsidP="00D5393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Gill Sans MT" w:eastAsia="Gill Sans MT" w:hAnsi="Gill Sans MT" w:cs="Gill Sans MT"/>
                <w:b/>
                <w:bCs/>
                <w:i/>
                <w:iCs/>
                <w:sz w:val="22"/>
                <w:szCs w:val="22"/>
              </w:rPr>
            </w:pPr>
            <w:r w:rsidRPr="00D53931">
              <w:rPr>
                <w:rFonts w:ascii="Arial Bold"/>
                <w:color w:val="3F3F3F"/>
                <w:sz w:val="20"/>
                <w:szCs w:val="20"/>
                <w:u w:color="3F3F3F"/>
              </w:rPr>
              <w:t>Type</w:t>
            </w:r>
          </w:p>
        </w:tc>
        <w:tc>
          <w:tcPr>
            <w:tcW w:w="2253" w:type="dxa"/>
          </w:tcPr>
          <w:p w14:paraId="7E1EDB7B" w14:textId="1D673C9D" w:rsidR="00D53931" w:rsidRPr="00D53931" w:rsidRDefault="00D53931" w:rsidP="00D5393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Gill Sans MT" w:eastAsia="Gill Sans MT" w:hAnsi="Gill Sans MT" w:cs="Gill Sans MT"/>
                <w:b/>
                <w:bCs/>
                <w:i/>
                <w:iCs/>
                <w:sz w:val="22"/>
                <w:szCs w:val="22"/>
              </w:rPr>
            </w:pPr>
            <w:r w:rsidRPr="00D53931">
              <w:rPr>
                <w:rFonts w:ascii="Arial Bold"/>
                <w:color w:val="3F3F3F"/>
                <w:sz w:val="20"/>
                <w:szCs w:val="20"/>
                <w:u w:color="3F3F3F"/>
              </w:rPr>
              <w:t>Activities</w:t>
            </w:r>
          </w:p>
        </w:tc>
        <w:tc>
          <w:tcPr>
            <w:tcW w:w="2253" w:type="dxa"/>
          </w:tcPr>
          <w:p w14:paraId="00D706F5" w14:textId="1C8D16FF" w:rsidR="00D53931" w:rsidRPr="00D53931" w:rsidRDefault="00D53931" w:rsidP="00D5393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Gill Sans MT" w:eastAsia="Gill Sans MT" w:hAnsi="Gill Sans MT" w:cs="Gill Sans MT"/>
                <w:b/>
                <w:bCs/>
                <w:i/>
                <w:iCs/>
                <w:sz w:val="22"/>
                <w:szCs w:val="22"/>
              </w:rPr>
            </w:pPr>
            <w:r w:rsidRPr="00D53931">
              <w:rPr>
                <w:rFonts w:ascii="Arial Bold"/>
                <w:color w:val="3F3F3F"/>
                <w:sz w:val="20"/>
                <w:szCs w:val="20"/>
                <w:u w:color="3F3F3F"/>
              </w:rPr>
              <w:t>Geographical scope</w:t>
            </w:r>
          </w:p>
        </w:tc>
      </w:tr>
      <w:tr w:rsidR="00D53931" w:rsidRPr="00D53931" w14:paraId="5F740520" w14:textId="77777777" w:rsidTr="00D53931">
        <w:tc>
          <w:tcPr>
            <w:tcW w:w="2252" w:type="dxa"/>
          </w:tcPr>
          <w:p w14:paraId="32B787E0" w14:textId="6BB804CF" w:rsidR="00D53931" w:rsidRPr="00D53931" w:rsidRDefault="00D53931" w:rsidP="00D5393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Gill Sans MT" w:eastAsia="Gill Sans MT" w:hAnsi="Gill Sans MT" w:cs="Gill Sans MT"/>
                <w:b/>
                <w:bCs/>
                <w:i/>
                <w:iCs/>
                <w:sz w:val="22"/>
                <w:szCs w:val="22"/>
              </w:rPr>
            </w:pPr>
            <w:r w:rsidRPr="00D53931">
              <w:rPr>
                <w:rFonts w:ascii="Arial Bold"/>
                <w:color w:val="4F81BD"/>
                <w:sz w:val="18"/>
                <w:szCs w:val="18"/>
                <w:u w:color="4F81BD"/>
              </w:rPr>
              <w:t>Africa Humanitarian Action (AHA)</w:t>
            </w:r>
          </w:p>
        </w:tc>
        <w:tc>
          <w:tcPr>
            <w:tcW w:w="2252" w:type="dxa"/>
          </w:tcPr>
          <w:p w14:paraId="45E47D08" w14:textId="0D9D60AE" w:rsidR="00D53931" w:rsidRPr="00D53931" w:rsidRDefault="00D53931" w:rsidP="00D5393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Gill Sans MT" w:eastAsia="Gill Sans MT" w:hAnsi="Gill Sans MT" w:cs="Gill Sans MT"/>
                <w:b/>
                <w:bCs/>
                <w:i/>
                <w:iCs/>
                <w:sz w:val="22"/>
                <w:szCs w:val="22"/>
              </w:rPr>
            </w:pPr>
            <w:r w:rsidRPr="00D53931">
              <w:rPr>
                <w:sz w:val="18"/>
                <w:szCs w:val="18"/>
              </w:rPr>
              <w:t>International</w:t>
            </w:r>
          </w:p>
        </w:tc>
        <w:tc>
          <w:tcPr>
            <w:tcW w:w="2253" w:type="dxa"/>
          </w:tcPr>
          <w:p w14:paraId="699D81E2" w14:textId="6992A0D7" w:rsidR="00D53931" w:rsidRPr="00D53931" w:rsidRDefault="00D53931" w:rsidP="00D5393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Gill Sans MT" w:eastAsia="Gill Sans MT" w:hAnsi="Gill Sans MT" w:cs="Gill Sans MT"/>
                <w:b/>
                <w:bCs/>
                <w:i/>
                <w:iCs/>
                <w:sz w:val="22"/>
                <w:szCs w:val="22"/>
              </w:rPr>
            </w:pPr>
            <w:r w:rsidRPr="00D53931">
              <w:rPr>
                <w:sz w:val="18"/>
                <w:szCs w:val="18"/>
              </w:rPr>
              <w:t>CCCM, Health</w:t>
            </w:r>
          </w:p>
        </w:tc>
        <w:tc>
          <w:tcPr>
            <w:tcW w:w="2253" w:type="dxa"/>
          </w:tcPr>
          <w:p w14:paraId="5A8C9D1B" w14:textId="393149B3" w:rsidR="00D53931" w:rsidRPr="00D53931" w:rsidRDefault="00D53931" w:rsidP="00D5393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Gill Sans MT" w:eastAsia="Gill Sans MT" w:hAnsi="Gill Sans MT" w:cs="Gill Sans MT"/>
                <w:b/>
                <w:bCs/>
                <w:i/>
                <w:iCs/>
                <w:sz w:val="22"/>
                <w:szCs w:val="22"/>
              </w:rPr>
            </w:pPr>
            <w:r w:rsidRPr="00D53931">
              <w:rPr>
                <w:sz w:val="18"/>
                <w:szCs w:val="18"/>
              </w:rPr>
              <w:t>Pariang (Unity)</w:t>
            </w:r>
          </w:p>
        </w:tc>
      </w:tr>
      <w:tr w:rsidR="00D53931" w:rsidRPr="00D53931" w14:paraId="116D4E33" w14:textId="77777777" w:rsidTr="00D53931">
        <w:tc>
          <w:tcPr>
            <w:tcW w:w="2252" w:type="dxa"/>
          </w:tcPr>
          <w:p w14:paraId="7BB1C362" w14:textId="298C6796" w:rsidR="00D53931" w:rsidRPr="00D53931" w:rsidRDefault="00D53931" w:rsidP="00D5393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Bold"/>
                <w:color w:val="4F81BD"/>
                <w:sz w:val="18"/>
                <w:szCs w:val="18"/>
                <w:u w:color="4F81BD"/>
              </w:rPr>
            </w:pPr>
            <w:r w:rsidRPr="00D53931">
              <w:rPr>
                <w:rFonts w:ascii="Arial Bold"/>
                <w:color w:val="4F81BD"/>
                <w:sz w:val="18"/>
                <w:szCs w:val="18"/>
                <w:u w:color="4F81BD"/>
              </w:rPr>
              <w:t>DRC</w:t>
            </w:r>
          </w:p>
        </w:tc>
        <w:tc>
          <w:tcPr>
            <w:tcW w:w="2252" w:type="dxa"/>
          </w:tcPr>
          <w:p w14:paraId="6DA179D7" w14:textId="0A6EBBAA" w:rsidR="00D53931" w:rsidRPr="00D53931" w:rsidRDefault="00D53931" w:rsidP="00D53931">
            <w:pPr>
              <w:pStyle w:val="BodyA"/>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r w:rsidRPr="00D53931">
              <w:rPr>
                <w:sz w:val="18"/>
                <w:szCs w:val="18"/>
              </w:rPr>
              <w:t>International</w:t>
            </w:r>
          </w:p>
        </w:tc>
        <w:tc>
          <w:tcPr>
            <w:tcW w:w="2253" w:type="dxa"/>
          </w:tcPr>
          <w:p w14:paraId="66CC1507" w14:textId="552217E3" w:rsidR="00D53931" w:rsidRPr="00D53931" w:rsidRDefault="00D53931" w:rsidP="00D53931">
            <w:pPr>
              <w:pStyle w:val="BodyA"/>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r w:rsidRPr="00D53931">
              <w:rPr>
                <w:sz w:val="18"/>
                <w:szCs w:val="18"/>
              </w:rPr>
              <w:t>CCCM, Shelter &amp; NFI,Protection</w:t>
            </w:r>
          </w:p>
        </w:tc>
        <w:tc>
          <w:tcPr>
            <w:tcW w:w="2253" w:type="dxa"/>
          </w:tcPr>
          <w:p w14:paraId="3E4FAB59" w14:textId="4049000E" w:rsidR="00D53931" w:rsidRPr="00D53931" w:rsidRDefault="00D53931" w:rsidP="00D53931">
            <w:pPr>
              <w:pStyle w:val="BodyA"/>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r w:rsidRPr="00D53931">
              <w:rPr>
                <w:sz w:val="18"/>
                <w:szCs w:val="18"/>
              </w:rPr>
              <w:t>Rubkona (Unity), Malakal, Maban, Melut, Baliet (Upper Nile), Aweil Centre, North and South (NBeG)</w:t>
            </w:r>
          </w:p>
        </w:tc>
      </w:tr>
      <w:tr w:rsidR="00D53931" w:rsidRPr="00D53931" w14:paraId="269B4014" w14:textId="77777777" w:rsidTr="00D53931">
        <w:tc>
          <w:tcPr>
            <w:tcW w:w="2252" w:type="dxa"/>
          </w:tcPr>
          <w:p w14:paraId="36D20300" w14:textId="7CCE245A" w:rsidR="00D53931" w:rsidRPr="00D53931" w:rsidRDefault="00D53931" w:rsidP="00D5393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Bold"/>
                <w:color w:val="4F81BD"/>
                <w:sz w:val="18"/>
                <w:szCs w:val="18"/>
                <w:u w:color="4F81BD"/>
              </w:rPr>
            </w:pPr>
            <w:r w:rsidRPr="00D53931">
              <w:rPr>
                <w:rFonts w:ascii="Arial Bold"/>
                <w:color w:val="4F81BD"/>
                <w:sz w:val="18"/>
                <w:szCs w:val="18"/>
                <w:u w:color="4F81BD"/>
              </w:rPr>
              <w:t>…</w:t>
            </w:r>
          </w:p>
        </w:tc>
        <w:tc>
          <w:tcPr>
            <w:tcW w:w="2252" w:type="dxa"/>
          </w:tcPr>
          <w:p w14:paraId="31C9E813" w14:textId="77777777" w:rsidR="00D53931" w:rsidRPr="00D53931" w:rsidRDefault="00D53931" w:rsidP="00D53931">
            <w:pPr>
              <w:pStyle w:val="BodyA"/>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tc>
        <w:tc>
          <w:tcPr>
            <w:tcW w:w="2253" w:type="dxa"/>
          </w:tcPr>
          <w:p w14:paraId="29D8E8E9" w14:textId="77777777" w:rsidR="00D53931" w:rsidRPr="00D53931" w:rsidRDefault="00D53931" w:rsidP="00D53931">
            <w:pPr>
              <w:pStyle w:val="BodyA"/>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tc>
        <w:tc>
          <w:tcPr>
            <w:tcW w:w="2253" w:type="dxa"/>
          </w:tcPr>
          <w:p w14:paraId="016BFB7B" w14:textId="77777777" w:rsidR="00D53931" w:rsidRPr="00D53931" w:rsidRDefault="00D53931" w:rsidP="00D53931">
            <w:pPr>
              <w:pStyle w:val="BodyA"/>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tc>
      </w:tr>
    </w:tbl>
    <w:p w14:paraId="36D5E011" w14:textId="77777777" w:rsidR="00D53931" w:rsidRPr="00D53931" w:rsidRDefault="00D53931" w:rsidP="00D53931">
      <w:pPr>
        <w:pStyle w:val="BodyA"/>
        <w:rPr>
          <w:rFonts w:ascii="Gill Sans MT" w:eastAsia="Gill Sans MT" w:hAnsi="Gill Sans MT" w:cs="Gill Sans MT"/>
          <w:b/>
          <w:bCs/>
          <w:i/>
          <w:iCs/>
          <w:sz w:val="22"/>
          <w:szCs w:val="22"/>
        </w:rPr>
      </w:pPr>
    </w:p>
    <w:sectPr w:rsidR="00D53931" w:rsidRPr="00D53931" w:rsidSect="00D53931">
      <w:headerReference w:type="default" r:id="rId7"/>
      <w:footerReference w:type="default" r:id="rId8"/>
      <w:pgSz w:w="11900" w:h="16840"/>
      <w:pgMar w:top="720" w:right="720" w:bottom="720" w:left="72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D100" w14:textId="77777777" w:rsidR="008A50EC" w:rsidRDefault="008A50EC">
      <w:r>
        <w:separator/>
      </w:r>
    </w:p>
  </w:endnote>
  <w:endnote w:type="continuationSeparator" w:id="0">
    <w:p w14:paraId="36013D36" w14:textId="77777777" w:rsidR="008A50EC" w:rsidRDefault="008A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T15Ct00">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3BC3" w14:textId="77777777" w:rsidR="00806631" w:rsidRDefault="00000000">
    <w:pPr>
      <w:pStyle w:val="Footer"/>
      <w:tabs>
        <w:tab w:val="clear" w:pos="9360"/>
        <w:tab w:val="right" w:pos="9000"/>
      </w:tabs>
    </w:pPr>
    <w:r>
      <w:rPr>
        <w:rFonts w:ascii="Helvetica"/>
        <w:sz w:val="22"/>
        <w:szCs w:val="22"/>
      </w:rPr>
      <w:fldChar w:fldCharType="begin"/>
    </w:r>
    <w:r>
      <w:rPr>
        <w:rFonts w:ascii="Helvetica"/>
        <w:sz w:val="22"/>
        <w:szCs w:val="22"/>
      </w:rPr>
      <w:instrText xml:space="preserve"> PAGE </w:instrText>
    </w:r>
    <w:r>
      <w:rPr>
        <w:rFonts w:ascii="Helvetica"/>
        <w:sz w:val="22"/>
        <w:szCs w:val="22"/>
      </w:rPr>
      <w:fldChar w:fldCharType="separate"/>
    </w:r>
    <w:r>
      <w:rPr>
        <w:rFonts w:ascii="Helvetica"/>
        <w:sz w:val="22"/>
        <w:szCs w:val="22"/>
      </w:rPr>
      <w:t>12</w:t>
    </w:r>
    <w:r>
      <w:rPr>
        <w:rFonts w:ascii="Helvetica"/>
        <w:sz w:val="22"/>
        <w:szCs w:val="22"/>
      </w:rPr>
      <w:fldChar w:fldCharType="end"/>
    </w:r>
    <w:r>
      <w:rPr>
        <w:rFonts w:ascii="Helvetica"/>
        <w:b/>
        <w:bCs/>
        <w:sz w:val="22"/>
        <w:szCs w:val="22"/>
      </w:rPr>
      <w:t xml:space="preserve"> | </w:t>
    </w:r>
    <w:r>
      <w:rPr>
        <w:rFonts w:ascii="Helvetica"/>
        <w:color w:val="808080"/>
        <w:spacing w:val="60"/>
        <w:sz w:val="22"/>
        <w:szCs w:val="22"/>
        <w:u w:color="808080"/>
      </w:rPr>
      <w:t>South Sudan CCCM Capacity Building Strategy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4E4D9" w14:textId="77777777" w:rsidR="008A50EC" w:rsidRDefault="008A50EC">
      <w:r>
        <w:separator/>
      </w:r>
    </w:p>
  </w:footnote>
  <w:footnote w:type="continuationSeparator" w:id="0">
    <w:p w14:paraId="49A1BAEA" w14:textId="77777777" w:rsidR="008A50EC" w:rsidRDefault="008A50EC">
      <w:r>
        <w:continuationSeparator/>
      </w:r>
    </w:p>
  </w:footnote>
  <w:footnote w:type="continuationNotice" w:id="1">
    <w:p w14:paraId="14762451" w14:textId="77777777" w:rsidR="008A50EC" w:rsidRDefault="008A50EC"/>
  </w:footnote>
  <w:footnote w:id="2">
    <w:p w14:paraId="581F4650" w14:textId="77777777" w:rsidR="00806631" w:rsidRPr="00D53931" w:rsidRDefault="00000000">
      <w:pPr>
        <w:pStyle w:val="Textonotapie"/>
        <w:rPr>
          <w:sz w:val="18"/>
          <w:szCs w:val="18"/>
        </w:rPr>
      </w:pPr>
      <w:r w:rsidRPr="00D53931">
        <w:rPr>
          <w:rFonts w:ascii="Helvetica" w:eastAsia="Helvetica" w:hAnsi="Helvetica" w:cs="Helvetica"/>
          <w:vertAlign w:val="superscript"/>
        </w:rPr>
        <w:footnoteRef/>
      </w:r>
      <w:r w:rsidRPr="00D53931">
        <w:rPr>
          <w:rFonts w:eastAsia="Arial Unicode MS" w:hAnsi="Arial Unicode MS" w:cs="Arial Unicode MS"/>
          <w:sz w:val="18"/>
          <w:szCs w:val="18"/>
        </w:rPr>
        <w:t xml:space="preserve"> UNOCHA South Sudan Humanitarian Snapshot, as 1</w:t>
      </w:r>
      <w:r w:rsidRPr="00D53931">
        <w:rPr>
          <w:rFonts w:eastAsia="Arial Unicode MS" w:hAnsi="Arial Unicode MS" w:cs="Arial Unicode MS"/>
          <w:sz w:val="18"/>
          <w:szCs w:val="18"/>
          <w:vertAlign w:val="superscript"/>
        </w:rPr>
        <w:t>st</w:t>
      </w:r>
      <w:r w:rsidRPr="00D53931">
        <w:rPr>
          <w:rFonts w:eastAsia="Arial Unicode MS" w:hAnsi="Arial Unicode MS" w:cs="Arial Unicode MS"/>
          <w:sz w:val="18"/>
          <w:szCs w:val="18"/>
        </w:rPr>
        <w:t xml:space="preserve"> December 2014</w:t>
      </w:r>
    </w:p>
  </w:footnote>
  <w:footnote w:id="3">
    <w:p w14:paraId="42D953D0" w14:textId="77777777" w:rsidR="00806631" w:rsidRPr="00D53931" w:rsidRDefault="00000000">
      <w:pPr>
        <w:pStyle w:val="FootnoteText"/>
        <w:rPr>
          <w:sz w:val="18"/>
          <w:szCs w:val="18"/>
        </w:rPr>
      </w:pPr>
      <w:r w:rsidRPr="00D53931">
        <w:rPr>
          <w:rFonts w:ascii="Helvetica" w:eastAsia="Helvetica" w:hAnsi="Helvetica" w:cs="Helvetica"/>
          <w:vertAlign w:val="superscript"/>
        </w:rPr>
        <w:footnoteRef/>
      </w:r>
      <w:r w:rsidRPr="00D53931">
        <w:rPr>
          <w:rFonts w:ascii="Arial"/>
          <w:sz w:val="18"/>
          <w:szCs w:val="18"/>
        </w:rPr>
        <w:t xml:space="preserve"> </w:t>
      </w:r>
      <w:r w:rsidRPr="00D53931">
        <w:rPr>
          <w:rFonts w:ascii="Arial"/>
          <w:i/>
          <w:iCs/>
          <w:sz w:val="18"/>
          <w:szCs w:val="18"/>
        </w:rPr>
        <w:t>Ibid</w:t>
      </w:r>
    </w:p>
  </w:footnote>
  <w:footnote w:id="4">
    <w:p w14:paraId="267129DB" w14:textId="77777777" w:rsidR="00806631" w:rsidRPr="00D53931" w:rsidRDefault="00000000">
      <w:pPr>
        <w:pStyle w:val="FootnoteText"/>
        <w:rPr>
          <w:sz w:val="18"/>
          <w:szCs w:val="18"/>
        </w:rPr>
      </w:pPr>
      <w:r w:rsidRPr="00D53931">
        <w:rPr>
          <w:rFonts w:ascii="Helvetica" w:eastAsia="Helvetica" w:hAnsi="Helvetica" w:cs="Helvetica"/>
          <w:vertAlign w:val="superscript"/>
        </w:rPr>
        <w:footnoteRef/>
      </w:r>
      <w:r w:rsidRPr="00D53931">
        <w:rPr>
          <w:rFonts w:ascii="Arial"/>
          <w:sz w:val="18"/>
          <w:szCs w:val="18"/>
        </w:rPr>
        <w:t xml:space="preserve"> UNOCHA South Sudan Displacement Location and Figures, 15 November 2014</w:t>
      </w:r>
    </w:p>
  </w:footnote>
  <w:footnote w:id="5">
    <w:p w14:paraId="5E5F817C" w14:textId="77777777" w:rsidR="00806631" w:rsidRPr="00D53931" w:rsidRDefault="00000000">
      <w:pPr>
        <w:pStyle w:val="FootnoteText"/>
        <w:rPr>
          <w:sz w:val="18"/>
          <w:szCs w:val="18"/>
        </w:rPr>
      </w:pPr>
      <w:r w:rsidRPr="00D53931">
        <w:rPr>
          <w:rFonts w:ascii="Helvetica" w:eastAsia="Helvetica" w:hAnsi="Helvetica" w:cs="Helvetica"/>
          <w:vertAlign w:val="superscript"/>
        </w:rPr>
        <w:footnoteRef/>
      </w:r>
      <w:r w:rsidRPr="00D53931">
        <w:rPr>
          <w:rFonts w:ascii="Arial"/>
          <w:sz w:val="18"/>
          <w:szCs w:val="18"/>
        </w:rPr>
        <w:t xml:space="preserve"> </w:t>
      </w:r>
      <w:r w:rsidRPr="00D53931">
        <w:rPr>
          <w:rFonts w:ascii="Arial"/>
          <w:i/>
          <w:iCs/>
          <w:sz w:val="18"/>
          <w:szCs w:val="18"/>
        </w:rPr>
        <w:t>Ibid.</w:t>
      </w:r>
      <w:r w:rsidRPr="00D53931">
        <w:rPr>
          <w:rFonts w:ascii="Arial"/>
          <w:sz w:val="18"/>
          <w:szCs w:val="18"/>
        </w:rPr>
        <w:t xml:space="preserve"> 1</w:t>
      </w:r>
    </w:p>
  </w:footnote>
  <w:footnote w:id="6">
    <w:p w14:paraId="10F76477" w14:textId="77777777" w:rsidR="00806631" w:rsidRPr="00D53931" w:rsidRDefault="00000000">
      <w:pPr>
        <w:pStyle w:val="FootnoteText"/>
        <w:rPr>
          <w:sz w:val="18"/>
          <w:szCs w:val="18"/>
        </w:rPr>
      </w:pPr>
      <w:r w:rsidRPr="00D53931">
        <w:rPr>
          <w:rFonts w:ascii="Helvetica" w:eastAsia="Helvetica" w:hAnsi="Helvetica" w:cs="Helvetica"/>
          <w:vertAlign w:val="superscript"/>
        </w:rPr>
        <w:footnoteRef/>
      </w:r>
      <w:r w:rsidRPr="00D53931">
        <w:rPr>
          <w:rFonts w:ascii="Arial"/>
          <w:sz w:val="18"/>
          <w:szCs w:val="18"/>
        </w:rPr>
        <w:t xml:space="preserve"> Information taken from UNOCHA South Sudan situation map, November 2014</w:t>
      </w:r>
    </w:p>
  </w:footnote>
  <w:footnote w:id="7">
    <w:p w14:paraId="7DD5EAB7" w14:textId="77777777" w:rsidR="00806631" w:rsidRPr="00D53931" w:rsidRDefault="00000000">
      <w:pPr>
        <w:pStyle w:val="FootnoteText"/>
        <w:rPr>
          <w:sz w:val="18"/>
          <w:szCs w:val="18"/>
        </w:rPr>
      </w:pPr>
      <w:r w:rsidRPr="00D53931">
        <w:rPr>
          <w:rFonts w:ascii="Helvetica" w:eastAsia="Helvetica" w:hAnsi="Helvetica" w:cs="Helvetica"/>
          <w:vertAlign w:val="superscript"/>
        </w:rPr>
        <w:footnoteRef/>
      </w:r>
      <w:r w:rsidRPr="00D53931">
        <w:rPr>
          <w:rFonts w:ascii="Arial"/>
          <w:sz w:val="18"/>
          <w:szCs w:val="18"/>
        </w:rPr>
        <w:t xml:space="preserve"> </w:t>
      </w:r>
      <w:r w:rsidRPr="00D53931">
        <w:rPr>
          <w:rFonts w:ascii="Arial"/>
          <w:i/>
          <w:iCs/>
          <w:sz w:val="18"/>
          <w:szCs w:val="18"/>
        </w:rPr>
        <w:t>Ibid.</w:t>
      </w:r>
      <w:r w:rsidRPr="00D53931">
        <w:rPr>
          <w:rFonts w:ascii="Arial"/>
          <w:sz w:val="18"/>
          <w:szCs w:val="18"/>
        </w:rPr>
        <w:t xml:space="preserve"> 2</w:t>
      </w:r>
    </w:p>
  </w:footnote>
  <w:footnote w:id="8">
    <w:p w14:paraId="129A653F" w14:textId="77777777" w:rsidR="00806631" w:rsidRPr="00D53931" w:rsidRDefault="00000000">
      <w:pPr>
        <w:pStyle w:val="FootnoteText"/>
        <w:rPr>
          <w:sz w:val="18"/>
          <w:szCs w:val="18"/>
        </w:rPr>
      </w:pPr>
      <w:r w:rsidRPr="00D53931">
        <w:rPr>
          <w:rFonts w:ascii="Helvetica" w:eastAsia="Helvetica" w:hAnsi="Helvetica" w:cs="Helvetica"/>
          <w:vertAlign w:val="superscript"/>
        </w:rPr>
        <w:footnoteRef/>
      </w:r>
      <w:r w:rsidRPr="00D53931">
        <w:rPr>
          <w:rFonts w:ascii="Arial"/>
          <w:sz w:val="18"/>
          <w:szCs w:val="18"/>
        </w:rPr>
        <w:t xml:space="preserve"> </w:t>
      </w:r>
      <w:r w:rsidRPr="00D53931">
        <w:rPr>
          <w:rFonts w:ascii="Arial"/>
          <w:i/>
          <w:iCs/>
          <w:sz w:val="18"/>
          <w:szCs w:val="18"/>
        </w:rPr>
        <w:t>Ibid.</w:t>
      </w:r>
      <w:r w:rsidRPr="00D53931">
        <w:rPr>
          <w:rFonts w:ascii="Arial"/>
          <w:sz w:val="18"/>
          <w:szCs w:val="18"/>
        </w:rPr>
        <w:t xml:space="preserve"> 1</w:t>
      </w:r>
    </w:p>
  </w:footnote>
  <w:footnote w:id="9">
    <w:p w14:paraId="482AD19E" w14:textId="77777777" w:rsidR="00806631" w:rsidRDefault="00000000">
      <w:pPr>
        <w:pStyle w:val="FootnoteText"/>
      </w:pPr>
      <w:r w:rsidRPr="00D53931">
        <w:rPr>
          <w:rFonts w:ascii="Helvetica" w:eastAsia="Helvetica" w:hAnsi="Helvetica" w:cs="Helvetica"/>
          <w:vertAlign w:val="superscript"/>
        </w:rPr>
        <w:footnoteRef/>
      </w:r>
      <w:r w:rsidRPr="00D53931">
        <w:rPr>
          <w:rFonts w:ascii="Arial"/>
          <w:sz w:val="18"/>
          <w:szCs w:val="18"/>
        </w:rPr>
        <w:t xml:space="preserve"> According to projections of CCCM Cluster in South Sudan</w:t>
      </w:r>
    </w:p>
  </w:footnote>
  <w:footnote w:id="10">
    <w:p w14:paraId="2DB868ED" w14:textId="77777777" w:rsidR="00806631" w:rsidRDefault="00000000">
      <w:pPr>
        <w:pStyle w:val="CommentText"/>
        <w:jc w:val="both"/>
      </w:pPr>
      <w:r>
        <w:rPr>
          <w:rFonts w:ascii="Helvetica" w:eastAsia="Helvetica" w:hAnsi="Helvetica" w:cs="Helvetica"/>
          <w:sz w:val="22"/>
          <w:szCs w:val="22"/>
          <w:vertAlign w:val="superscript"/>
        </w:rPr>
        <w:footnoteRef/>
      </w:r>
      <w:r>
        <w:rPr>
          <w:rFonts w:ascii="Arial"/>
        </w:rPr>
        <w:t xml:space="preserve"> During the CCCM retreat of 2014 a capacity building assessment was conducted. These soft skills were all prioritized by participants including those from South Sudan: Setting up a committee; Increasing participation women and girls; Establishing vulnerability guidelines; Site planning for protection; Distributions; Gender analysis; Prevention of GBV in camp settings; Survivor centered approaches; Complaint mechanism; Commitments to Gender; Core manager skills; Community participation; Outside camp coordination; Vulnerability assessment ;Registration and confidentiality of data; Grievance committee and feedback; DRR and shelter; Peace initiatives for managers; Trafficking; DTM mainstreamed; Mapping; Training for GBV in CCCM; Assessing land; Adult learning techniques; Conflict resolution among IDPs; National authorities; Assessments and (Impact assessments)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62A2" w14:textId="77777777" w:rsidR="00806631" w:rsidRDefault="00000000">
    <w:pPr>
      <w:pStyle w:val="Encabezado"/>
      <w:jc w:val="center"/>
    </w:pPr>
    <w:r>
      <w:rPr>
        <w:noProof/>
      </w:rPr>
      <w:drawing>
        <wp:inline distT="0" distB="0" distL="0" distR="0" wp14:anchorId="174E8370" wp14:editId="3A152453">
          <wp:extent cx="5722195" cy="76142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stretch>
                    <a:fillRect/>
                  </a:stretch>
                </pic:blipFill>
                <pic:spPr>
                  <a:xfrm>
                    <a:off x="0" y="0"/>
                    <a:ext cx="5722195" cy="761422"/>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539"/>
    <w:multiLevelType w:val="multilevel"/>
    <w:tmpl w:val="0632FB7A"/>
    <w:lvl w:ilvl="0">
      <w:numFmt w:val="bullet"/>
      <w:lvlText w:val="•"/>
      <w:lvlJc w:val="left"/>
      <w:pPr>
        <w:tabs>
          <w:tab w:val="num" w:pos="1110"/>
        </w:tabs>
        <w:ind w:left="1110"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800"/>
        </w:tabs>
        <w:ind w:left="1800" w:hanging="330"/>
      </w:pPr>
      <w:rPr>
        <w:rFonts w:ascii="Helvetica" w:eastAsia="Helvetica" w:hAnsi="Helvetica" w:cs="Helvetica"/>
        <w:color w:val="000000"/>
        <w:position w:val="0"/>
        <w:sz w:val="22"/>
        <w:szCs w:val="22"/>
        <w:u w:color="000000"/>
        <w:lang w:val="en-US"/>
      </w:rPr>
    </w:lvl>
    <w:lvl w:ilvl="2">
      <w:start w:val="1"/>
      <w:numFmt w:val="bullet"/>
      <w:lvlText w:val="▪"/>
      <w:lvlJc w:val="left"/>
      <w:pPr>
        <w:tabs>
          <w:tab w:val="num" w:pos="2520"/>
        </w:tabs>
        <w:ind w:left="2520" w:hanging="330"/>
      </w:pPr>
      <w:rPr>
        <w:rFonts w:ascii="Helvetica" w:eastAsia="Helvetica" w:hAnsi="Helvetica" w:cs="Helvetica"/>
        <w:color w:val="000000"/>
        <w:position w:val="0"/>
        <w:sz w:val="22"/>
        <w:szCs w:val="22"/>
        <w:u w:color="000000"/>
        <w:lang w:val="en-US"/>
      </w:rPr>
    </w:lvl>
    <w:lvl w:ilvl="3">
      <w:start w:val="1"/>
      <w:numFmt w:val="bullet"/>
      <w:lvlText w:val="•"/>
      <w:lvlJc w:val="left"/>
      <w:pPr>
        <w:tabs>
          <w:tab w:val="num" w:pos="3240"/>
        </w:tabs>
        <w:ind w:left="3240" w:hanging="330"/>
      </w:pPr>
      <w:rPr>
        <w:rFonts w:ascii="Helvetica" w:eastAsia="Helvetica" w:hAnsi="Helvetica" w:cs="Helvetica"/>
        <w:color w:val="000000"/>
        <w:position w:val="0"/>
        <w:sz w:val="22"/>
        <w:szCs w:val="22"/>
        <w:u w:color="000000"/>
        <w:lang w:val="en-US"/>
      </w:rPr>
    </w:lvl>
    <w:lvl w:ilvl="4">
      <w:start w:val="1"/>
      <w:numFmt w:val="bullet"/>
      <w:lvlText w:val="o"/>
      <w:lvlJc w:val="left"/>
      <w:pPr>
        <w:tabs>
          <w:tab w:val="num" w:pos="3960"/>
        </w:tabs>
        <w:ind w:left="3960" w:hanging="330"/>
      </w:pPr>
      <w:rPr>
        <w:rFonts w:ascii="Helvetica" w:eastAsia="Helvetica" w:hAnsi="Helvetica" w:cs="Helvetica"/>
        <w:color w:val="000000"/>
        <w:position w:val="0"/>
        <w:sz w:val="22"/>
        <w:szCs w:val="22"/>
        <w:u w:color="000000"/>
        <w:lang w:val="en-US"/>
      </w:rPr>
    </w:lvl>
    <w:lvl w:ilvl="5">
      <w:start w:val="1"/>
      <w:numFmt w:val="bullet"/>
      <w:lvlText w:val="▪"/>
      <w:lvlJc w:val="left"/>
      <w:pPr>
        <w:tabs>
          <w:tab w:val="num" w:pos="4680"/>
        </w:tabs>
        <w:ind w:left="4680" w:hanging="330"/>
      </w:pPr>
      <w:rPr>
        <w:rFonts w:ascii="Helvetica" w:eastAsia="Helvetica" w:hAnsi="Helvetica" w:cs="Helvetica"/>
        <w:color w:val="000000"/>
        <w:position w:val="0"/>
        <w:sz w:val="22"/>
        <w:szCs w:val="22"/>
        <w:u w:color="000000"/>
        <w:lang w:val="en-US"/>
      </w:rPr>
    </w:lvl>
    <w:lvl w:ilvl="6">
      <w:start w:val="1"/>
      <w:numFmt w:val="bullet"/>
      <w:lvlText w:val="•"/>
      <w:lvlJc w:val="left"/>
      <w:pPr>
        <w:tabs>
          <w:tab w:val="num" w:pos="5400"/>
        </w:tabs>
        <w:ind w:left="5400" w:hanging="330"/>
      </w:pPr>
      <w:rPr>
        <w:rFonts w:ascii="Helvetica" w:eastAsia="Helvetica" w:hAnsi="Helvetica" w:cs="Helvetica"/>
        <w:color w:val="000000"/>
        <w:position w:val="0"/>
        <w:sz w:val="22"/>
        <w:szCs w:val="22"/>
        <w:u w:color="000000"/>
        <w:lang w:val="en-US"/>
      </w:rPr>
    </w:lvl>
    <w:lvl w:ilvl="7">
      <w:start w:val="1"/>
      <w:numFmt w:val="bullet"/>
      <w:lvlText w:val="o"/>
      <w:lvlJc w:val="left"/>
      <w:pPr>
        <w:tabs>
          <w:tab w:val="num" w:pos="6120"/>
        </w:tabs>
        <w:ind w:left="6120" w:hanging="330"/>
      </w:pPr>
      <w:rPr>
        <w:rFonts w:ascii="Helvetica" w:eastAsia="Helvetica" w:hAnsi="Helvetica" w:cs="Helvetica"/>
        <w:color w:val="000000"/>
        <w:position w:val="0"/>
        <w:sz w:val="22"/>
        <w:szCs w:val="22"/>
        <w:u w:color="000000"/>
        <w:lang w:val="en-US"/>
      </w:rPr>
    </w:lvl>
    <w:lvl w:ilvl="8">
      <w:start w:val="1"/>
      <w:numFmt w:val="bullet"/>
      <w:lvlText w:val="▪"/>
      <w:lvlJc w:val="left"/>
      <w:pPr>
        <w:tabs>
          <w:tab w:val="num" w:pos="6840"/>
        </w:tabs>
        <w:ind w:left="6840" w:hanging="330"/>
      </w:pPr>
      <w:rPr>
        <w:rFonts w:ascii="Helvetica" w:eastAsia="Helvetica" w:hAnsi="Helvetica" w:cs="Helvetica"/>
        <w:color w:val="000000"/>
        <w:position w:val="0"/>
        <w:sz w:val="22"/>
        <w:szCs w:val="22"/>
        <w:u w:color="000000"/>
        <w:lang w:val="en-US"/>
      </w:rPr>
    </w:lvl>
  </w:abstractNum>
  <w:abstractNum w:abstractNumId="1" w15:restartNumberingAfterBreak="0">
    <w:nsid w:val="07810088"/>
    <w:multiLevelType w:val="multilevel"/>
    <w:tmpl w:val="34FE434E"/>
    <w:lvl w:ilvl="0">
      <w:start w:val="1"/>
      <w:numFmt w:val="decimal"/>
      <w:lvlText w:val="%1."/>
      <w:lvlJc w:val="left"/>
      <w:pPr>
        <w:tabs>
          <w:tab w:val="num" w:pos="393"/>
        </w:tabs>
        <w:ind w:left="393" w:hanging="393"/>
      </w:pPr>
      <w:rPr>
        <w:rFonts w:ascii="Helvetica" w:eastAsia="Helvetica" w:hAnsi="Helvetica" w:cs="Helvetica"/>
        <w:color w:val="000000"/>
        <w:position w:val="0"/>
        <w:sz w:val="22"/>
        <w:szCs w:val="22"/>
        <w:u w:color="000000"/>
        <w:lang w:val="en-US"/>
      </w:rPr>
    </w:lvl>
    <w:lvl w:ilvl="1">
      <w:start w:val="1"/>
      <w:numFmt w:val="decimal"/>
      <w:lvlText w:val="%2."/>
      <w:lvlJc w:val="left"/>
      <w:pPr>
        <w:tabs>
          <w:tab w:val="num" w:pos="106"/>
        </w:tabs>
      </w:pPr>
      <w:rPr>
        <w:rFonts w:ascii="Helvetica" w:eastAsia="Helvetica" w:hAnsi="Helvetica" w:cs="Helvetica"/>
        <w:color w:val="000000"/>
        <w:position w:val="0"/>
        <w:sz w:val="22"/>
        <w:szCs w:val="22"/>
        <w:u w:color="000000"/>
        <w:lang w:val="en-US"/>
      </w:rPr>
    </w:lvl>
    <w:lvl w:ilvl="2">
      <w:start w:val="1"/>
      <w:numFmt w:val="decimal"/>
      <w:lvlText w:val="%3."/>
      <w:lvlJc w:val="left"/>
      <w:pPr>
        <w:tabs>
          <w:tab w:val="num" w:pos="106"/>
        </w:tabs>
      </w:pPr>
      <w:rPr>
        <w:rFonts w:ascii="Helvetica" w:eastAsia="Helvetica" w:hAnsi="Helvetica" w:cs="Helvetica"/>
        <w:color w:val="000000"/>
        <w:position w:val="0"/>
        <w:sz w:val="22"/>
        <w:szCs w:val="22"/>
        <w:u w:color="000000"/>
        <w:lang w:val="en-US"/>
      </w:rPr>
    </w:lvl>
    <w:lvl w:ilvl="3">
      <w:start w:val="1"/>
      <w:numFmt w:val="decimal"/>
      <w:lvlText w:val="%4."/>
      <w:lvlJc w:val="left"/>
      <w:pPr>
        <w:tabs>
          <w:tab w:val="num" w:pos="106"/>
        </w:tabs>
      </w:pPr>
      <w:rPr>
        <w:rFonts w:ascii="Helvetica" w:eastAsia="Helvetica" w:hAnsi="Helvetica" w:cs="Helvetica"/>
        <w:color w:val="000000"/>
        <w:position w:val="0"/>
        <w:sz w:val="22"/>
        <w:szCs w:val="22"/>
        <w:u w:color="000000"/>
        <w:lang w:val="en-US"/>
      </w:rPr>
    </w:lvl>
    <w:lvl w:ilvl="4">
      <w:start w:val="1"/>
      <w:numFmt w:val="decimal"/>
      <w:lvlText w:val="%5."/>
      <w:lvlJc w:val="left"/>
      <w:pPr>
        <w:tabs>
          <w:tab w:val="num" w:pos="106"/>
        </w:tabs>
      </w:pPr>
      <w:rPr>
        <w:rFonts w:ascii="Helvetica" w:eastAsia="Helvetica" w:hAnsi="Helvetica" w:cs="Helvetica"/>
        <w:color w:val="000000"/>
        <w:position w:val="0"/>
        <w:sz w:val="22"/>
        <w:szCs w:val="22"/>
        <w:u w:color="000000"/>
        <w:lang w:val="en-US"/>
      </w:rPr>
    </w:lvl>
    <w:lvl w:ilvl="5">
      <w:start w:val="1"/>
      <w:numFmt w:val="decimal"/>
      <w:lvlText w:val="%6."/>
      <w:lvlJc w:val="left"/>
      <w:pPr>
        <w:tabs>
          <w:tab w:val="num" w:pos="106"/>
        </w:tabs>
      </w:pPr>
      <w:rPr>
        <w:rFonts w:ascii="Helvetica" w:eastAsia="Helvetica" w:hAnsi="Helvetica" w:cs="Helvetica"/>
        <w:color w:val="000000"/>
        <w:position w:val="0"/>
        <w:sz w:val="22"/>
        <w:szCs w:val="22"/>
        <w:u w:color="000000"/>
        <w:lang w:val="en-US"/>
      </w:rPr>
    </w:lvl>
    <w:lvl w:ilvl="6">
      <w:start w:val="1"/>
      <w:numFmt w:val="decimal"/>
      <w:lvlText w:val="%7."/>
      <w:lvlJc w:val="left"/>
      <w:pPr>
        <w:tabs>
          <w:tab w:val="num" w:pos="106"/>
        </w:tabs>
      </w:pPr>
      <w:rPr>
        <w:rFonts w:ascii="Helvetica" w:eastAsia="Helvetica" w:hAnsi="Helvetica" w:cs="Helvetica"/>
        <w:color w:val="000000"/>
        <w:position w:val="0"/>
        <w:sz w:val="22"/>
        <w:szCs w:val="22"/>
        <w:u w:color="000000"/>
        <w:lang w:val="en-US"/>
      </w:rPr>
    </w:lvl>
    <w:lvl w:ilvl="7">
      <w:start w:val="1"/>
      <w:numFmt w:val="decimal"/>
      <w:lvlText w:val="%8."/>
      <w:lvlJc w:val="left"/>
      <w:pPr>
        <w:tabs>
          <w:tab w:val="num" w:pos="106"/>
        </w:tabs>
      </w:pPr>
      <w:rPr>
        <w:rFonts w:ascii="Helvetica" w:eastAsia="Helvetica" w:hAnsi="Helvetica" w:cs="Helvetica"/>
        <w:color w:val="000000"/>
        <w:position w:val="0"/>
        <w:sz w:val="22"/>
        <w:szCs w:val="22"/>
        <w:u w:color="000000"/>
        <w:lang w:val="en-US"/>
      </w:rPr>
    </w:lvl>
    <w:lvl w:ilvl="8">
      <w:start w:val="1"/>
      <w:numFmt w:val="decimal"/>
      <w:lvlText w:val="%9."/>
      <w:lvlJc w:val="left"/>
      <w:pPr>
        <w:tabs>
          <w:tab w:val="num" w:pos="106"/>
        </w:tabs>
      </w:pPr>
      <w:rPr>
        <w:rFonts w:ascii="Helvetica" w:eastAsia="Helvetica" w:hAnsi="Helvetica" w:cs="Helvetica"/>
        <w:color w:val="000000"/>
        <w:position w:val="0"/>
        <w:sz w:val="22"/>
        <w:szCs w:val="22"/>
        <w:u w:color="000000"/>
        <w:lang w:val="en-US"/>
      </w:rPr>
    </w:lvl>
  </w:abstractNum>
  <w:abstractNum w:abstractNumId="2" w15:restartNumberingAfterBreak="0">
    <w:nsid w:val="081238B0"/>
    <w:multiLevelType w:val="multilevel"/>
    <w:tmpl w:val="E53E060A"/>
    <w:lvl w:ilvl="0">
      <w:numFmt w:val="bullet"/>
      <w:lvlText w:val="•"/>
      <w:lvlJc w:val="left"/>
      <w:pPr>
        <w:tabs>
          <w:tab w:val="num" w:pos="1110"/>
        </w:tabs>
        <w:ind w:left="1110"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800"/>
        </w:tabs>
        <w:ind w:left="1800" w:hanging="330"/>
      </w:pPr>
      <w:rPr>
        <w:rFonts w:ascii="Helvetica" w:eastAsia="Helvetica" w:hAnsi="Helvetica" w:cs="Helvetica"/>
        <w:color w:val="000000"/>
        <w:position w:val="0"/>
        <w:sz w:val="22"/>
        <w:szCs w:val="22"/>
        <w:u w:color="000000"/>
        <w:lang w:val="en-US"/>
      </w:rPr>
    </w:lvl>
    <w:lvl w:ilvl="2">
      <w:start w:val="1"/>
      <w:numFmt w:val="bullet"/>
      <w:lvlText w:val="▪"/>
      <w:lvlJc w:val="left"/>
      <w:pPr>
        <w:tabs>
          <w:tab w:val="num" w:pos="2520"/>
        </w:tabs>
        <w:ind w:left="2520" w:hanging="330"/>
      </w:pPr>
      <w:rPr>
        <w:rFonts w:ascii="Helvetica" w:eastAsia="Helvetica" w:hAnsi="Helvetica" w:cs="Helvetica"/>
        <w:color w:val="000000"/>
        <w:position w:val="0"/>
        <w:sz w:val="22"/>
        <w:szCs w:val="22"/>
        <w:u w:color="000000"/>
        <w:lang w:val="en-US"/>
      </w:rPr>
    </w:lvl>
    <w:lvl w:ilvl="3">
      <w:start w:val="1"/>
      <w:numFmt w:val="bullet"/>
      <w:lvlText w:val="•"/>
      <w:lvlJc w:val="left"/>
      <w:pPr>
        <w:tabs>
          <w:tab w:val="num" w:pos="3240"/>
        </w:tabs>
        <w:ind w:left="3240" w:hanging="330"/>
      </w:pPr>
      <w:rPr>
        <w:rFonts w:ascii="Helvetica" w:eastAsia="Helvetica" w:hAnsi="Helvetica" w:cs="Helvetica"/>
        <w:color w:val="000000"/>
        <w:position w:val="0"/>
        <w:sz w:val="22"/>
        <w:szCs w:val="22"/>
        <w:u w:color="000000"/>
        <w:lang w:val="en-US"/>
      </w:rPr>
    </w:lvl>
    <w:lvl w:ilvl="4">
      <w:start w:val="1"/>
      <w:numFmt w:val="bullet"/>
      <w:lvlText w:val="o"/>
      <w:lvlJc w:val="left"/>
      <w:pPr>
        <w:tabs>
          <w:tab w:val="num" w:pos="3960"/>
        </w:tabs>
        <w:ind w:left="3960" w:hanging="330"/>
      </w:pPr>
      <w:rPr>
        <w:rFonts w:ascii="Helvetica" w:eastAsia="Helvetica" w:hAnsi="Helvetica" w:cs="Helvetica"/>
        <w:color w:val="000000"/>
        <w:position w:val="0"/>
        <w:sz w:val="22"/>
        <w:szCs w:val="22"/>
        <w:u w:color="000000"/>
        <w:lang w:val="en-US"/>
      </w:rPr>
    </w:lvl>
    <w:lvl w:ilvl="5">
      <w:start w:val="1"/>
      <w:numFmt w:val="bullet"/>
      <w:lvlText w:val="▪"/>
      <w:lvlJc w:val="left"/>
      <w:pPr>
        <w:tabs>
          <w:tab w:val="num" w:pos="4680"/>
        </w:tabs>
        <w:ind w:left="4680" w:hanging="330"/>
      </w:pPr>
      <w:rPr>
        <w:rFonts w:ascii="Helvetica" w:eastAsia="Helvetica" w:hAnsi="Helvetica" w:cs="Helvetica"/>
        <w:color w:val="000000"/>
        <w:position w:val="0"/>
        <w:sz w:val="22"/>
        <w:szCs w:val="22"/>
        <w:u w:color="000000"/>
        <w:lang w:val="en-US"/>
      </w:rPr>
    </w:lvl>
    <w:lvl w:ilvl="6">
      <w:start w:val="1"/>
      <w:numFmt w:val="bullet"/>
      <w:lvlText w:val="•"/>
      <w:lvlJc w:val="left"/>
      <w:pPr>
        <w:tabs>
          <w:tab w:val="num" w:pos="5400"/>
        </w:tabs>
        <w:ind w:left="5400" w:hanging="330"/>
      </w:pPr>
      <w:rPr>
        <w:rFonts w:ascii="Helvetica" w:eastAsia="Helvetica" w:hAnsi="Helvetica" w:cs="Helvetica"/>
        <w:color w:val="000000"/>
        <w:position w:val="0"/>
        <w:sz w:val="22"/>
        <w:szCs w:val="22"/>
        <w:u w:color="000000"/>
        <w:lang w:val="en-US"/>
      </w:rPr>
    </w:lvl>
    <w:lvl w:ilvl="7">
      <w:start w:val="1"/>
      <w:numFmt w:val="bullet"/>
      <w:lvlText w:val="o"/>
      <w:lvlJc w:val="left"/>
      <w:pPr>
        <w:tabs>
          <w:tab w:val="num" w:pos="6120"/>
        </w:tabs>
        <w:ind w:left="6120" w:hanging="330"/>
      </w:pPr>
      <w:rPr>
        <w:rFonts w:ascii="Helvetica" w:eastAsia="Helvetica" w:hAnsi="Helvetica" w:cs="Helvetica"/>
        <w:color w:val="000000"/>
        <w:position w:val="0"/>
        <w:sz w:val="22"/>
        <w:szCs w:val="22"/>
        <w:u w:color="000000"/>
        <w:lang w:val="en-US"/>
      </w:rPr>
    </w:lvl>
    <w:lvl w:ilvl="8">
      <w:start w:val="1"/>
      <w:numFmt w:val="bullet"/>
      <w:lvlText w:val="▪"/>
      <w:lvlJc w:val="left"/>
      <w:pPr>
        <w:tabs>
          <w:tab w:val="num" w:pos="6840"/>
        </w:tabs>
        <w:ind w:left="6840" w:hanging="330"/>
      </w:pPr>
      <w:rPr>
        <w:rFonts w:ascii="Helvetica" w:eastAsia="Helvetica" w:hAnsi="Helvetica" w:cs="Helvetica"/>
        <w:color w:val="000000"/>
        <w:position w:val="0"/>
        <w:sz w:val="22"/>
        <w:szCs w:val="22"/>
        <w:u w:color="000000"/>
        <w:lang w:val="en-US"/>
      </w:rPr>
    </w:lvl>
  </w:abstractNum>
  <w:abstractNum w:abstractNumId="3" w15:restartNumberingAfterBreak="0">
    <w:nsid w:val="0CB64846"/>
    <w:multiLevelType w:val="multilevel"/>
    <w:tmpl w:val="B950E22C"/>
    <w:styleLink w:val="List6"/>
    <w:lvl w:ilvl="0">
      <w:numFmt w:val="bullet"/>
      <w:lvlText w:val="•"/>
      <w:lvlJc w:val="left"/>
      <w:pPr>
        <w:tabs>
          <w:tab w:val="num" w:pos="690"/>
        </w:tabs>
        <w:ind w:left="690" w:hanging="330"/>
      </w:pPr>
      <w:rPr>
        <w:rFonts w:ascii="Trebuchet MS" w:eastAsia="Trebuchet MS" w:hAnsi="Trebuchet MS" w:cs="Trebuchet MS"/>
        <w:color w:val="000000"/>
        <w:position w:val="0"/>
        <w:sz w:val="24"/>
        <w:szCs w:val="24"/>
        <w:u w:color="000000"/>
        <w:lang w:val="en-US"/>
      </w:rPr>
    </w:lvl>
    <w:lvl w:ilvl="1">
      <w:start w:val="1"/>
      <w:numFmt w:val="bullet"/>
      <w:lvlText w:val="o"/>
      <w:lvlJc w:val="left"/>
      <w:pPr>
        <w:tabs>
          <w:tab w:val="num" w:pos="1410"/>
        </w:tabs>
        <w:ind w:left="1410" w:hanging="330"/>
      </w:pPr>
      <w:rPr>
        <w:rFonts w:ascii="Helvetica" w:eastAsia="Helvetica" w:hAnsi="Helvetica" w:cs="Helvetica"/>
        <w:color w:val="000000"/>
        <w:position w:val="0"/>
        <w:sz w:val="22"/>
        <w:szCs w:val="22"/>
        <w:u w:color="000000"/>
        <w:lang w:val="en-US"/>
      </w:rPr>
    </w:lvl>
    <w:lvl w:ilvl="2">
      <w:start w:val="1"/>
      <w:numFmt w:val="bullet"/>
      <w:lvlText w:val="▪"/>
      <w:lvlJc w:val="left"/>
      <w:pPr>
        <w:tabs>
          <w:tab w:val="num" w:pos="2130"/>
        </w:tabs>
        <w:ind w:left="2130" w:hanging="330"/>
      </w:pPr>
      <w:rPr>
        <w:rFonts w:ascii="Helvetica" w:eastAsia="Helvetica" w:hAnsi="Helvetica" w:cs="Helvetica"/>
        <w:color w:val="000000"/>
        <w:position w:val="0"/>
        <w:sz w:val="22"/>
        <w:szCs w:val="22"/>
        <w:u w:color="000000"/>
        <w:lang w:val="en-US"/>
      </w:rPr>
    </w:lvl>
    <w:lvl w:ilvl="3">
      <w:start w:val="1"/>
      <w:numFmt w:val="bullet"/>
      <w:lvlText w:val="•"/>
      <w:lvlJc w:val="left"/>
      <w:pPr>
        <w:tabs>
          <w:tab w:val="num" w:pos="2850"/>
        </w:tabs>
        <w:ind w:left="2850" w:hanging="330"/>
      </w:pPr>
      <w:rPr>
        <w:rFonts w:ascii="Helvetica" w:eastAsia="Helvetica" w:hAnsi="Helvetica" w:cs="Helvetica"/>
        <w:color w:val="000000"/>
        <w:position w:val="0"/>
        <w:sz w:val="22"/>
        <w:szCs w:val="22"/>
        <w:u w:color="000000"/>
        <w:lang w:val="en-US"/>
      </w:rPr>
    </w:lvl>
    <w:lvl w:ilvl="4">
      <w:start w:val="1"/>
      <w:numFmt w:val="bullet"/>
      <w:lvlText w:val="o"/>
      <w:lvlJc w:val="left"/>
      <w:pPr>
        <w:tabs>
          <w:tab w:val="num" w:pos="3570"/>
        </w:tabs>
        <w:ind w:left="3570" w:hanging="330"/>
      </w:pPr>
      <w:rPr>
        <w:rFonts w:ascii="Helvetica" w:eastAsia="Helvetica" w:hAnsi="Helvetica" w:cs="Helvetica"/>
        <w:color w:val="000000"/>
        <w:position w:val="0"/>
        <w:sz w:val="22"/>
        <w:szCs w:val="22"/>
        <w:u w:color="000000"/>
        <w:lang w:val="en-US"/>
      </w:rPr>
    </w:lvl>
    <w:lvl w:ilvl="5">
      <w:start w:val="1"/>
      <w:numFmt w:val="bullet"/>
      <w:lvlText w:val="▪"/>
      <w:lvlJc w:val="left"/>
      <w:pPr>
        <w:tabs>
          <w:tab w:val="num" w:pos="4290"/>
        </w:tabs>
        <w:ind w:left="4290" w:hanging="330"/>
      </w:pPr>
      <w:rPr>
        <w:rFonts w:ascii="Helvetica" w:eastAsia="Helvetica" w:hAnsi="Helvetica" w:cs="Helvetica"/>
        <w:color w:val="000000"/>
        <w:position w:val="0"/>
        <w:sz w:val="22"/>
        <w:szCs w:val="22"/>
        <w:u w:color="000000"/>
        <w:lang w:val="en-US"/>
      </w:rPr>
    </w:lvl>
    <w:lvl w:ilvl="6">
      <w:start w:val="1"/>
      <w:numFmt w:val="bullet"/>
      <w:lvlText w:val="•"/>
      <w:lvlJc w:val="left"/>
      <w:pPr>
        <w:tabs>
          <w:tab w:val="num" w:pos="5010"/>
        </w:tabs>
        <w:ind w:left="5010" w:hanging="330"/>
      </w:pPr>
      <w:rPr>
        <w:rFonts w:ascii="Helvetica" w:eastAsia="Helvetica" w:hAnsi="Helvetica" w:cs="Helvetica"/>
        <w:color w:val="000000"/>
        <w:position w:val="0"/>
        <w:sz w:val="22"/>
        <w:szCs w:val="22"/>
        <w:u w:color="000000"/>
        <w:lang w:val="en-US"/>
      </w:rPr>
    </w:lvl>
    <w:lvl w:ilvl="7">
      <w:start w:val="1"/>
      <w:numFmt w:val="bullet"/>
      <w:lvlText w:val="o"/>
      <w:lvlJc w:val="left"/>
      <w:pPr>
        <w:tabs>
          <w:tab w:val="num" w:pos="5730"/>
        </w:tabs>
        <w:ind w:left="5730" w:hanging="330"/>
      </w:pPr>
      <w:rPr>
        <w:rFonts w:ascii="Helvetica" w:eastAsia="Helvetica" w:hAnsi="Helvetica" w:cs="Helvetica"/>
        <w:color w:val="000000"/>
        <w:position w:val="0"/>
        <w:sz w:val="22"/>
        <w:szCs w:val="22"/>
        <w:u w:color="000000"/>
        <w:lang w:val="en-US"/>
      </w:rPr>
    </w:lvl>
    <w:lvl w:ilvl="8">
      <w:start w:val="1"/>
      <w:numFmt w:val="bullet"/>
      <w:lvlText w:val="▪"/>
      <w:lvlJc w:val="left"/>
      <w:pPr>
        <w:tabs>
          <w:tab w:val="num" w:pos="6450"/>
        </w:tabs>
        <w:ind w:left="6450" w:hanging="330"/>
      </w:pPr>
      <w:rPr>
        <w:rFonts w:ascii="Helvetica" w:eastAsia="Helvetica" w:hAnsi="Helvetica" w:cs="Helvetica"/>
        <w:color w:val="000000"/>
        <w:position w:val="0"/>
        <w:sz w:val="22"/>
        <w:szCs w:val="22"/>
        <w:u w:color="000000"/>
        <w:lang w:val="en-US"/>
      </w:rPr>
    </w:lvl>
  </w:abstractNum>
  <w:abstractNum w:abstractNumId="4" w15:restartNumberingAfterBreak="0">
    <w:nsid w:val="0D116C5E"/>
    <w:multiLevelType w:val="multilevel"/>
    <w:tmpl w:val="2F089436"/>
    <w:styleLink w:val="List51"/>
    <w:lvl w:ilvl="0">
      <w:numFmt w:val="bullet"/>
      <w:lvlText w:val="•"/>
      <w:lvlJc w:val="left"/>
      <w:pPr>
        <w:tabs>
          <w:tab w:val="num" w:pos="720"/>
        </w:tabs>
        <w:ind w:left="720"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410"/>
        </w:tabs>
        <w:ind w:left="1410" w:hanging="330"/>
      </w:pPr>
      <w:rPr>
        <w:rFonts w:ascii="Helvetica" w:eastAsia="Helvetica" w:hAnsi="Helvetica" w:cs="Helvetica"/>
        <w:color w:val="000000"/>
        <w:position w:val="0"/>
        <w:sz w:val="22"/>
        <w:szCs w:val="22"/>
        <w:u w:color="000000"/>
        <w:lang w:val="en-US"/>
      </w:rPr>
    </w:lvl>
    <w:lvl w:ilvl="2">
      <w:start w:val="1"/>
      <w:numFmt w:val="bullet"/>
      <w:lvlText w:val="▪"/>
      <w:lvlJc w:val="left"/>
      <w:pPr>
        <w:tabs>
          <w:tab w:val="num" w:pos="2130"/>
        </w:tabs>
        <w:ind w:left="2130" w:hanging="330"/>
      </w:pPr>
      <w:rPr>
        <w:rFonts w:ascii="Helvetica" w:eastAsia="Helvetica" w:hAnsi="Helvetica" w:cs="Helvetica"/>
        <w:color w:val="000000"/>
        <w:position w:val="0"/>
        <w:sz w:val="22"/>
        <w:szCs w:val="22"/>
        <w:u w:color="000000"/>
        <w:lang w:val="en-US"/>
      </w:rPr>
    </w:lvl>
    <w:lvl w:ilvl="3">
      <w:start w:val="1"/>
      <w:numFmt w:val="bullet"/>
      <w:lvlText w:val="•"/>
      <w:lvlJc w:val="left"/>
      <w:pPr>
        <w:tabs>
          <w:tab w:val="num" w:pos="2850"/>
        </w:tabs>
        <w:ind w:left="2850" w:hanging="330"/>
      </w:pPr>
      <w:rPr>
        <w:rFonts w:ascii="Helvetica" w:eastAsia="Helvetica" w:hAnsi="Helvetica" w:cs="Helvetica"/>
        <w:color w:val="000000"/>
        <w:position w:val="0"/>
        <w:sz w:val="22"/>
        <w:szCs w:val="22"/>
        <w:u w:color="000000"/>
        <w:lang w:val="en-US"/>
      </w:rPr>
    </w:lvl>
    <w:lvl w:ilvl="4">
      <w:start w:val="1"/>
      <w:numFmt w:val="bullet"/>
      <w:lvlText w:val="o"/>
      <w:lvlJc w:val="left"/>
      <w:pPr>
        <w:tabs>
          <w:tab w:val="num" w:pos="3570"/>
        </w:tabs>
        <w:ind w:left="3570" w:hanging="330"/>
      </w:pPr>
      <w:rPr>
        <w:rFonts w:ascii="Helvetica" w:eastAsia="Helvetica" w:hAnsi="Helvetica" w:cs="Helvetica"/>
        <w:color w:val="000000"/>
        <w:position w:val="0"/>
        <w:sz w:val="22"/>
        <w:szCs w:val="22"/>
        <w:u w:color="000000"/>
        <w:lang w:val="en-US"/>
      </w:rPr>
    </w:lvl>
    <w:lvl w:ilvl="5">
      <w:start w:val="1"/>
      <w:numFmt w:val="bullet"/>
      <w:lvlText w:val="▪"/>
      <w:lvlJc w:val="left"/>
      <w:pPr>
        <w:tabs>
          <w:tab w:val="num" w:pos="4290"/>
        </w:tabs>
        <w:ind w:left="4290" w:hanging="330"/>
      </w:pPr>
      <w:rPr>
        <w:rFonts w:ascii="Helvetica" w:eastAsia="Helvetica" w:hAnsi="Helvetica" w:cs="Helvetica"/>
        <w:color w:val="000000"/>
        <w:position w:val="0"/>
        <w:sz w:val="22"/>
        <w:szCs w:val="22"/>
        <w:u w:color="000000"/>
        <w:lang w:val="en-US"/>
      </w:rPr>
    </w:lvl>
    <w:lvl w:ilvl="6">
      <w:start w:val="1"/>
      <w:numFmt w:val="bullet"/>
      <w:lvlText w:val="•"/>
      <w:lvlJc w:val="left"/>
      <w:pPr>
        <w:tabs>
          <w:tab w:val="num" w:pos="5010"/>
        </w:tabs>
        <w:ind w:left="5010" w:hanging="330"/>
      </w:pPr>
      <w:rPr>
        <w:rFonts w:ascii="Helvetica" w:eastAsia="Helvetica" w:hAnsi="Helvetica" w:cs="Helvetica"/>
        <w:color w:val="000000"/>
        <w:position w:val="0"/>
        <w:sz w:val="22"/>
        <w:szCs w:val="22"/>
        <w:u w:color="000000"/>
        <w:lang w:val="en-US"/>
      </w:rPr>
    </w:lvl>
    <w:lvl w:ilvl="7">
      <w:start w:val="1"/>
      <w:numFmt w:val="bullet"/>
      <w:lvlText w:val="o"/>
      <w:lvlJc w:val="left"/>
      <w:pPr>
        <w:tabs>
          <w:tab w:val="num" w:pos="5730"/>
        </w:tabs>
        <w:ind w:left="5730" w:hanging="330"/>
      </w:pPr>
      <w:rPr>
        <w:rFonts w:ascii="Helvetica" w:eastAsia="Helvetica" w:hAnsi="Helvetica" w:cs="Helvetica"/>
        <w:color w:val="000000"/>
        <w:position w:val="0"/>
        <w:sz w:val="22"/>
        <w:szCs w:val="22"/>
        <w:u w:color="000000"/>
        <w:lang w:val="en-US"/>
      </w:rPr>
    </w:lvl>
    <w:lvl w:ilvl="8">
      <w:start w:val="1"/>
      <w:numFmt w:val="bullet"/>
      <w:lvlText w:val="▪"/>
      <w:lvlJc w:val="left"/>
      <w:pPr>
        <w:tabs>
          <w:tab w:val="num" w:pos="6450"/>
        </w:tabs>
        <w:ind w:left="6450" w:hanging="330"/>
      </w:pPr>
      <w:rPr>
        <w:rFonts w:ascii="Helvetica" w:eastAsia="Helvetica" w:hAnsi="Helvetica" w:cs="Helvetica"/>
        <w:color w:val="000000"/>
        <w:position w:val="0"/>
        <w:sz w:val="22"/>
        <w:szCs w:val="22"/>
        <w:u w:color="000000"/>
        <w:lang w:val="en-US"/>
      </w:rPr>
    </w:lvl>
  </w:abstractNum>
  <w:abstractNum w:abstractNumId="5" w15:restartNumberingAfterBreak="0">
    <w:nsid w:val="10960884"/>
    <w:multiLevelType w:val="multilevel"/>
    <w:tmpl w:val="D702E5E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185C286B"/>
    <w:multiLevelType w:val="multilevel"/>
    <w:tmpl w:val="BA5E5EF6"/>
    <w:lvl w:ilvl="0">
      <w:numFmt w:val="bullet"/>
      <w:lvlText w:val="•"/>
      <w:lvlJc w:val="left"/>
      <w:pPr>
        <w:tabs>
          <w:tab w:val="num" w:pos="1110"/>
        </w:tabs>
        <w:ind w:left="1110"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800"/>
        </w:tabs>
        <w:ind w:left="1800" w:hanging="330"/>
      </w:pPr>
      <w:rPr>
        <w:rFonts w:ascii="Helvetica" w:eastAsia="Helvetica" w:hAnsi="Helvetica" w:cs="Helvetica"/>
        <w:color w:val="000000"/>
        <w:position w:val="0"/>
        <w:sz w:val="22"/>
        <w:szCs w:val="22"/>
        <w:u w:color="000000"/>
        <w:lang w:val="en-US"/>
      </w:rPr>
    </w:lvl>
    <w:lvl w:ilvl="2">
      <w:start w:val="1"/>
      <w:numFmt w:val="bullet"/>
      <w:lvlText w:val="▪"/>
      <w:lvlJc w:val="left"/>
      <w:pPr>
        <w:tabs>
          <w:tab w:val="num" w:pos="2520"/>
        </w:tabs>
        <w:ind w:left="2520" w:hanging="330"/>
      </w:pPr>
      <w:rPr>
        <w:rFonts w:ascii="Helvetica" w:eastAsia="Helvetica" w:hAnsi="Helvetica" w:cs="Helvetica"/>
        <w:color w:val="000000"/>
        <w:position w:val="0"/>
        <w:sz w:val="22"/>
        <w:szCs w:val="22"/>
        <w:u w:color="000000"/>
        <w:lang w:val="en-US"/>
      </w:rPr>
    </w:lvl>
    <w:lvl w:ilvl="3">
      <w:start w:val="1"/>
      <w:numFmt w:val="bullet"/>
      <w:lvlText w:val="•"/>
      <w:lvlJc w:val="left"/>
      <w:pPr>
        <w:tabs>
          <w:tab w:val="num" w:pos="3240"/>
        </w:tabs>
        <w:ind w:left="3240" w:hanging="330"/>
      </w:pPr>
      <w:rPr>
        <w:rFonts w:ascii="Helvetica" w:eastAsia="Helvetica" w:hAnsi="Helvetica" w:cs="Helvetica"/>
        <w:color w:val="000000"/>
        <w:position w:val="0"/>
        <w:sz w:val="22"/>
        <w:szCs w:val="22"/>
        <w:u w:color="000000"/>
        <w:lang w:val="en-US"/>
      </w:rPr>
    </w:lvl>
    <w:lvl w:ilvl="4">
      <w:start w:val="1"/>
      <w:numFmt w:val="bullet"/>
      <w:lvlText w:val="o"/>
      <w:lvlJc w:val="left"/>
      <w:pPr>
        <w:tabs>
          <w:tab w:val="num" w:pos="3960"/>
        </w:tabs>
        <w:ind w:left="3960" w:hanging="330"/>
      </w:pPr>
      <w:rPr>
        <w:rFonts w:ascii="Helvetica" w:eastAsia="Helvetica" w:hAnsi="Helvetica" w:cs="Helvetica"/>
        <w:color w:val="000000"/>
        <w:position w:val="0"/>
        <w:sz w:val="22"/>
        <w:szCs w:val="22"/>
        <w:u w:color="000000"/>
        <w:lang w:val="en-US"/>
      </w:rPr>
    </w:lvl>
    <w:lvl w:ilvl="5">
      <w:start w:val="1"/>
      <w:numFmt w:val="bullet"/>
      <w:lvlText w:val="▪"/>
      <w:lvlJc w:val="left"/>
      <w:pPr>
        <w:tabs>
          <w:tab w:val="num" w:pos="4680"/>
        </w:tabs>
        <w:ind w:left="4680" w:hanging="330"/>
      </w:pPr>
      <w:rPr>
        <w:rFonts w:ascii="Helvetica" w:eastAsia="Helvetica" w:hAnsi="Helvetica" w:cs="Helvetica"/>
        <w:color w:val="000000"/>
        <w:position w:val="0"/>
        <w:sz w:val="22"/>
        <w:szCs w:val="22"/>
        <w:u w:color="000000"/>
        <w:lang w:val="en-US"/>
      </w:rPr>
    </w:lvl>
    <w:lvl w:ilvl="6">
      <w:start w:val="1"/>
      <w:numFmt w:val="bullet"/>
      <w:lvlText w:val="•"/>
      <w:lvlJc w:val="left"/>
      <w:pPr>
        <w:tabs>
          <w:tab w:val="num" w:pos="5400"/>
        </w:tabs>
        <w:ind w:left="5400" w:hanging="330"/>
      </w:pPr>
      <w:rPr>
        <w:rFonts w:ascii="Helvetica" w:eastAsia="Helvetica" w:hAnsi="Helvetica" w:cs="Helvetica"/>
        <w:color w:val="000000"/>
        <w:position w:val="0"/>
        <w:sz w:val="22"/>
        <w:szCs w:val="22"/>
        <w:u w:color="000000"/>
        <w:lang w:val="en-US"/>
      </w:rPr>
    </w:lvl>
    <w:lvl w:ilvl="7">
      <w:start w:val="1"/>
      <w:numFmt w:val="bullet"/>
      <w:lvlText w:val="o"/>
      <w:lvlJc w:val="left"/>
      <w:pPr>
        <w:tabs>
          <w:tab w:val="num" w:pos="6120"/>
        </w:tabs>
        <w:ind w:left="6120" w:hanging="330"/>
      </w:pPr>
      <w:rPr>
        <w:rFonts w:ascii="Helvetica" w:eastAsia="Helvetica" w:hAnsi="Helvetica" w:cs="Helvetica"/>
        <w:color w:val="000000"/>
        <w:position w:val="0"/>
        <w:sz w:val="22"/>
        <w:szCs w:val="22"/>
        <w:u w:color="000000"/>
        <w:lang w:val="en-US"/>
      </w:rPr>
    </w:lvl>
    <w:lvl w:ilvl="8">
      <w:start w:val="1"/>
      <w:numFmt w:val="bullet"/>
      <w:lvlText w:val="▪"/>
      <w:lvlJc w:val="left"/>
      <w:pPr>
        <w:tabs>
          <w:tab w:val="num" w:pos="6840"/>
        </w:tabs>
        <w:ind w:left="6840" w:hanging="330"/>
      </w:pPr>
      <w:rPr>
        <w:rFonts w:ascii="Helvetica" w:eastAsia="Helvetica" w:hAnsi="Helvetica" w:cs="Helvetica"/>
        <w:color w:val="000000"/>
        <w:position w:val="0"/>
        <w:sz w:val="22"/>
        <w:szCs w:val="22"/>
        <w:u w:color="000000"/>
        <w:lang w:val="en-US"/>
      </w:rPr>
    </w:lvl>
  </w:abstractNum>
  <w:abstractNum w:abstractNumId="7" w15:restartNumberingAfterBreak="0">
    <w:nsid w:val="1D365A0E"/>
    <w:multiLevelType w:val="multilevel"/>
    <w:tmpl w:val="27DC953E"/>
    <w:lvl w:ilvl="0">
      <w:start w:val="1"/>
      <w:numFmt w:val="decimal"/>
      <w:lvlText w:val="%1."/>
      <w:lvlJc w:val="left"/>
      <w:pPr>
        <w:tabs>
          <w:tab w:val="num" w:pos="393"/>
        </w:tabs>
        <w:ind w:left="393" w:hanging="393"/>
      </w:pPr>
      <w:rPr>
        <w:rFonts w:ascii="Helvetica" w:eastAsia="Helvetica" w:hAnsi="Helvetica" w:cs="Helvetica"/>
        <w:b/>
        <w:bCs/>
        <w:color w:val="000000"/>
        <w:position w:val="0"/>
        <w:sz w:val="22"/>
        <w:szCs w:val="22"/>
        <w:u w:color="000000"/>
        <w:lang w:val="en-US"/>
      </w:rPr>
    </w:lvl>
    <w:lvl w:ilvl="1">
      <w:start w:val="1"/>
      <w:numFmt w:val="decimal"/>
      <w:lvlText w:val="%2."/>
      <w:lvlJc w:val="left"/>
      <w:pPr>
        <w:tabs>
          <w:tab w:val="num" w:pos="110"/>
        </w:tabs>
      </w:pPr>
      <w:rPr>
        <w:rFonts w:ascii="Helvetica" w:eastAsia="Helvetica" w:hAnsi="Helvetica" w:cs="Helvetica"/>
        <w:b/>
        <w:bCs/>
        <w:color w:val="000000"/>
        <w:position w:val="0"/>
        <w:sz w:val="22"/>
        <w:szCs w:val="22"/>
        <w:u w:color="000000"/>
        <w:lang w:val="en-US"/>
      </w:rPr>
    </w:lvl>
    <w:lvl w:ilvl="2">
      <w:start w:val="1"/>
      <w:numFmt w:val="decimal"/>
      <w:lvlText w:val="%3."/>
      <w:lvlJc w:val="left"/>
      <w:pPr>
        <w:tabs>
          <w:tab w:val="num" w:pos="110"/>
        </w:tabs>
      </w:pPr>
      <w:rPr>
        <w:rFonts w:ascii="Helvetica" w:eastAsia="Helvetica" w:hAnsi="Helvetica" w:cs="Helvetica"/>
        <w:b/>
        <w:bCs/>
        <w:color w:val="000000"/>
        <w:position w:val="0"/>
        <w:sz w:val="22"/>
        <w:szCs w:val="22"/>
        <w:u w:color="000000"/>
        <w:lang w:val="en-US"/>
      </w:rPr>
    </w:lvl>
    <w:lvl w:ilvl="3">
      <w:start w:val="1"/>
      <w:numFmt w:val="decimal"/>
      <w:lvlText w:val="%4."/>
      <w:lvlJc w:val="left"/>
      <w:pPr>
        <w:tabs>
          <w:tab w:val="num" w:pos="110"/>
        </w:tabs>
      </w:pPr>
      <w:rPr>
        <w:rFonts w:ascii="Helvetica" w:eastAsia="Helvetica" w:hAnsi="Helvetica" w:cs="Helvetica"/>
        <w:b/>
        <w:bCs/>
        <w:color w:val="000000"/>
        <w:position w:val="0"/>
        <w:sz w:val="22"/>
        <w:szCs w:val="22"/>
        <w:u w:color="000000"/>
        <w:lang w:val="en-US"/>
      </w:rPr>
    </w:lvl>
    <w:lvl w:ilvl="4">
      <w:start w:val="1"/>
      <w:numFmt w:val="decimal"/>
      <w:lvlText w:val="%5."/>
      <w:lvlJc w:val="left"/>
      <w:pPr>
        <w:tabs>
          <w:tab w:val="num" w:pos="110"/>
        </w:tabs>
      </w:pPr>
      <w:rPr>
        <w:rFonts w:ascii="Helvetica" w:eastAsia="Helvetica" w:hAnsi="Helvetica" w:cs="Helvetica"/>
        <w:b/>
        <w:bCs/>
        <w:color w:val="000000"/>
        <w:position w:val="0"/>
        <w:sz w:val="22"/>
        <w:szCs w:val="22"/>
        <w:u w:color="000000"/>
        <w:lang w:val="en-US"/>
      </w:rPr>
    </w:lvl>
    <w:lvl w:ilvl="5">
      <w:start w:val="1"/>
      <w:numFmt w:val="decimal"/>
      <w:lvlText w:val="%6."/>
      <w:lvlJc w:val="left"/>
      <w:pPr>
        <w:tabs>
          <w:tab w:val="num" w:pos="110"/>
        </w:tabs>
      </w:pPr>
      <w:rPr>
        <w:rFonts w:ascii="Helvetica" w:eastAsia="Helvetica" w:hAnsi="Helvetica" w:cs="Helvetica"/>
        <w:b/>
        <w:bCs/>
        <w:color w:val="000000"/>
        <w:position w:val="0"/>
        <w:sz w:val="22"/>
        <w:szCs w:val="22"/>
        <w:u w:color="000000"/>
        <w:lang w:val="en-US"/>
      </w:rPr>
    </w:lvl>
    <w:lvl w:ilvl="6">
      <w:start w:val="1"/>
      <w:numFmt w:val="decimal"/>
      <w:lvlText w:val="%7."/>
      <w:lvlJc w:val="left"/>
      <w:pPr>
        <w:tabs>
          <w:tab w:val="num" w:pos="110"/>
        </w:tabs>
      </w:pPr>
      <w:rPr>
        <w:rFonts w:ascii="Helvetica" w:eastAsia="Helvetica" w:hAnsi="Helvetica" w:cs="Helvetica"/>
        <w:b/>
        <w:bCs/>
        <w:color w:val="000000"/>
        <w:position w:val="0"/>
        <w:sz w:val="22"/>
        <w:szCs w:val="22"/>
        <w:u w:color="000000"/>
        <w:lang w:val="en-US"/>
      </w:rPr>
    </w:lvl>
    <w:lvl w:ilvl="7">
      <w:start w:val="1"/>
      <w:numFmt w:val="decimal"/>
      <w:lvlText w:val="%8."/>
      <w:lvlJc w:val="left"/>
      <w:pPr>
        <w:tabs>
          <w:tab w:val="num" w:pos="110"/>
        </w:tabs>
      </w:pPr>
      <w:rPr>
        <w:rFonts w:ascii="Helvetica" w:eastAsia="Helvetica" w:hAnsi="Helvetica" w:cs="Helvetica"/>
        <w:b/>
        <w:bCs/>
        <w:color w:val="000000"/>
        <w:position w:val="0"/>
        <w:sz w:val="22"/>
        <w:szCs w:val="22"/>
        <w:u w:color="000000"/>
        <w:lang w:val="en-US"/>
      </w:rPr>
    </w:lvl>
    <w:lvl w:ilvl="8">
      <w:start w:val="1"/>
      <w:numFmt w:val="decimal"/>
      <w:lvlText w:val="%9."/>
      <w:lvlJc w:val="left"/>
      <w:pPr>
        <w:tabs>
          <w:tab w:val="num" w:pos="110"/>
        </w:tabs>
      </w:pPr>
      <w:rPr>
        <w:rFonts w:ascii="Helvetica" w:eastAsia="Helvetica" w:hAnsi="Helvetica" w:cs="Helvetica"/>
        <w:b/>
        <w:bCs/>
        <w:color w:val="000000"/>
        <w:position w:val="0"/>
        <w:sz w:val="22"/>
        <w:szCs w:val="22"/>
        <w:u w:color="000000"/>
        <w:lang w:val="en-US"/>
      </w:rPr>
    </w:lvl>
  </w:abstractNum>
  <w:abstractNum w:abstractNumId="8" w15:restartNumberingAfterBreak="0">
    <w:nsid w:val="1DF27F37"/>
    <w:multiLevelType w:val="multilevel"/>
    <w:tmpl w:val="5680BE8C"/>
    <w:lvl w:ilvl="0">
      <w:numFmt w:val="bullet"/>
      <w:lvlText w:val="•"/>
      <w:lvlJc w:val="left"/>
      <w:pPr>
        <w:tabs>
          <w:tab w:val="num" w:pos="1110"/>
        </w:tabs>
        <w:ind w:left="1110"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800"/>
        </w:tabs>
        <w:ind w:left="1800" w:hanging="330"/>
      </w:pPr>
      <w:rPr>
        <w:rFonts w:ascii="Helvetica" w:eastAsia="Helvetica" w:hAnsi="Helvetica" w:cs="Helvetica"/>
        <w:color w:val="000000"/>
        <w:position w:val="0"/>
        <w:sz w:val="22"/>
        <w:szCs w:val="22"/>
        <w:u w:color="000000"/>
        <w:lang w:val="en-US"/>
      </w:rPr>
    </w:lvl>
    <w:lvl w:ilvl="2">
      <w:start w:val="1"/>
      <w:numFmt w:val="bullet"/>
      <w:lvlText w:val="▪"/>
      <w:lvlJc w:val="left"/>
      <w:pPr>
        <w:tabs>
          <w:tab w:val="num" w:pos="2520"/>
        </w:tabs>
        <w:ind w:left="2520" w:hanging="330"/>
      </w:pPr>
      <w:rPr>
        <w:rFonts w:ascii="Helvetica" w:eastAsia="Helvetica" w:hAnsi="Helvetica" w:cs="Helvetica"/>
        <w:color w:val="000000"/>
        <w:position w:val="0"/>
        <w:sz w:val="22"/>
        <w:szCs w:val="22"/>
        <w:u w:color="000000"/>
        <w:lang w:val="en-US"/>
      </w:rPr>
    </w:lvl>
    <w:lvl w:ilvl="3">
      <w:start w:val="1"/>
      <w:numFmt w:val="bullet"/>
      <w:lvlText w:val="•"/>
      <w:lvlJc w:val="left"/>
      <w:pPr>
        <w:tabs>
          <w:tab w:val="num" w:pos="3240"/>
        </w:tabs>
        <w:ind w:left="3240" w:hanging="330"/>
      </w:pPr>
      <w:rPr>
        <w:rFonts w:ascii="Helvetica" w:eastAsia="Helvetica" w:hAnsi="Helvetica" w:cs="Helvetica"/>
        <w:color w:val="000000"/>
        <w:position w:val="0"/>
        <w:sz w:val="22"/>
        <w:szCs w:val="22"/>
        <w:u w:color="000000"/>
        <w:lang w:val="en-US"/>
      </w:rPr>
    </w:lvl>
    <w:lvl w:ilvl="4">
      <w:start w:val="1"/>
      <w:numFmt w:val="bullet"/>
      <w:lvlText w:val="o"/>
      <w:lvlJc w:val="left"/>
      <w:pPr>
        <w:tabs>
          <w:tab w:val="num" w:pos="3960"/>
        </w:tabs>
        <w:ind w:left="3960" w:hanging="330"/>
      </w:pPr>
      <w:rPr>
        <w:rFonts w:ascii="Helvetica" w:eastAsia="Helvetica" w:hAnsi="Helvetica" w:cs="Helvetica"/>
        <w:color w:val="000000"/>
        <w:position w:val="0"/>
        <w:sz w:val="22"/>
        <w:szCs w:val="22"/>
        <w:u w:color="000000"/>
        <w:lang w:val="en-US"/>
      </w:rPr>
    </w:lvl>
    <w:lvl w:ilvl="5">
      <w:start w:val="1"/>
      <w:numFmt w:val="bullet"/>
      <w:lvlText w:val="▪"/>
      <w:lvlJc w:val="left"/>
      <w:pPr>
        <w:tabs>
          <w:tab w:val="num" w:pos="4680"/>
        </w:tabs>
        <w:ind w:left="4680" w:hanging="330"/>
      </w:pPr>
      <w:rPr>
        <w:rFonts w:ascii="Helvetica" w:eastAsia="Helvetica" w:hAnsi="Helvetica" w:cs="Helvetica"/>
        <w:color w:val="000000"/>
        <w:position w:val="0"/>
        <w:sz w:val="22"/>
        <w:szCs w:val="22"/>
        <w:u w:color="000000"/>
        <w:lang w:val="en-US"/>
      </w:rPr>
    </w:lvl>
    <w:lvl w:ilvl="6">
      <w:start w:val="1"/>
      <w:numFmt w:val="bullet"/>
      <w:lvlText w:val="•"/>
      <w:lvlJc w:val="left"/>
      <w:pPr>
        <w:tabs>
          <w:tab w:val="num" w:pos="5400"/>
        </w:tabs>
        <w:ind w:left="5400" w:hanging="330"/>
      </w:pPr>
      <w:rPr>
        <w:rFonts w:ascii="Helvetica" w:eastAsia="Helvetica" w:hAnsi="Helvetica" w:cs="Helvetica"/>
        <w:color w:val="000000"/>
        <w:position w:val="0"/>
        <w:sz w:val="22"/>
        <w:szCs w:val="22"/>
        <w:u w:color="000000"/>
        <w:lang w:val="en-US"/>
      </w:rPr>
    </w:lvl>
    <w:lvl w:ilvl="7">
      <w:start w:val="1"/>
      <w:numFmt w:val="bullet"/>
      <w:lvlText w:val="o"/>
      <w:lvlJc w:val="left"/>
      <w:pPr>
        <w:tabs>
          <w:tab w:val="num" w:pos="6120"/>
        </w:tabs>
        <w:ind w:left="6120" w:hanging="330"/>
      </w:pPr>
      <w:rPr>
        <w:rFonts w:ascii="Helvetica" w:eastAsia="Helvetica" w:hAnsi="Helvetica" w:cs="Helvetica"/>
        <w:color w:val="000000"/>
        <w:position w:val="0"/>
        <w:sz w:val="22"/>
        <w:szCs w:val="22"/>
        <w:u w:color="000000"/>
        <w:lang w:val="en-US"/>
      </w:rPr>
    </w:lvl>
    <w:lvl w:ilvl="8">
      <w:start w:val="1"/>
      <w:numFmt w:val="bullet"/>
      <w:lvlText w:val="▪"/>
      <w:lvlJc w:val="left"/>
      <w:pPr>
        <w:tabs>
          <w:tab w:val="num" w:pos="6840"/>
        </w:tabs>
        <w:ind w:left="6840" w:hanging="330"/>
      </w:pPr>
      <w:rPr>
        <w:rFonts w:ascii="Helvetica" w:eastAsia="Helvetica" w:hAnsi="Helvetica" w:cs="Helvetica"/>
        <w:color w:val="000000"/>
        <w:position w:val="0"/>
        <w:sz w:val="22"/>
        <w:szCs w:val="22"/>
        <w:u w:color="000000"/>
        <w:lang w:val="en-US"/>
      </w:rPr>
    </w:lvl>
  </w:abstractNum>
  <w:abstractNum w:abstractNumId="9" w15:restartNumberingAfterBreak="0">
    <w:nsid w:val="21E63903"/>
    <w:multiLevelType w:val="multilevel"/>
    <w:tmpl w:val="C5608B42"/>
    <w:lvl w:ilvl="0">
      <w:numFmt w:val="bullet"/>
      <w:lvlText w:val="•"/>
      <w:lvlJc w:val="left"/>
      <w:pPr>
        <w:tabs>
          <w:tab w:val="num" w:pos="1110"/>
        </w:tabs>
        <w:ind w:left="1110"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800"/>
        </w:tabs>
        <w:ind w:left="1800" w:hanging="330"/>
      </w:pPr>
      <w:rPr>
        <w:rFonts w:ascii="Helvetica" w:eastAsia="Helvetica" w:hAnsi="Helvetica" w:cs="Helvetica"/>
        <w:color w:val="000000"/>
        <w:position w:val="0"/>
        <w:sz w:val="22"/>
        <w:szCs w:val="22"/>
        <w:u w:color="000000"/>
        <w:lang w:val="en-US"/>
      </w:rPr>
    </w:lvl>
    <w:lvl w:ilvl="2">
      <w:start w:val="1"/>
      <w:numFmt w:val="bullet"/>
      <w:lvlText w:val="▪"/>
      <w:lvlJc w:val="left"/>
      <w:pPr>
        <w:tabs>
          <w:tab w:val="num" w:pos="2520"/>
        </w:tabs>
        <w:ind w:left="2520" w:hanging="330"/>
      </w:pPr>
      <w:rPr>
        <w:rFonts w:ascii="Helvetica" w:eastAsia="Helvetica" w:hAnsi="Helvetica" w:cs="Helvetica"/>
        <w:color w:val="000000"/>
        <w:position w:val="0"/>
        <w:sz w:val="22"/>
        <w:szCs w:val="22"/>
        <w:u w:color="000000"/>
        <w:lang w:val="en-US"/>
      </w:rPr>
    </w:lvl>
    <w:lvl w:ilvl="3">
      <w:start w:val="1"/>
      <w:numFmt w:val="bullet"/>
      <w:lvlText w:val="•"/>
      <w:lvlJc w:val="left"/>
      <w:pPr>
        <w:tabs>
          <w:tab w:val="num" w:pos="3240"/>
        </w:tabs>
        <w:ind w:left="3240" w:hanging="330"/>
      </w:pPr>
      <w:rPr>
        <w:rFonts w:ascii="Helvetica" w:eastAsia="Helvetica" w:hAnsi="Helvetica" w:cs="Helvetica"/>
        <w:color w:val="000000"/>
        <w:position w:val="0"/>
        <w:sz w:val="22"/>
        <w:szCs w:val="22"/>
        <w:u w:color="000000"/>
        <w:lang w:val="en-US"/>
      </w:rPr>
    </w:lvl>
    <w:lvl w:ilvl="4">
      <w:start w:val="1"/>
      <w:numFmt w:val="bullet"/>
      <w:lvlText w:val="o"/>
      <w:lvlJc w:val="left"/>
      <w:pPr>
        <w:tabs>
          <w:tab w:val="num" w:pos="3960"/>
        </w:tabs>
        <w:ind w:left="3960" w:hanging="330"/>
      </w:pPr>
      <w:rPr>
        <w:rFonts w:ascii="Helvetica" w:eastAsia="Helvetica" w:hAnsi="Helvetica" w:cs="Helvetica"/>
        <w:color w:val="000000"/>
        <w:position w:val="0"/>
        <w:sz w:val="22"/>
        <w:szCs w:val="22"/>
        <w:u w:color="000000"/>
        <w:lang w:val="en-US"/>
      </w:rPr>
    </w:lvl>
    <w:lvl w:ilvl="5">
      <w:start w:val="1"/>
      <w:numFmt w:val="bullet"/>
      <w:lvlText w:val="▪"/>
      <w:lvlJc w:val="left"/>
      <w:pPr>
        <w:tabs>
          <w:tab w:val="num" w:pos="4680"/>
        </w:tabs>
        <w:ind w:left="4680" w:hanging="330"/>
      </w:pPr>
      <w:rPr>
        <w:rFonts w:ascii="Helvetica" w:eastAsia="Helvetica" w:hAnsi="Helvetica" w:cs="Helvetica"/>
        <w:color w:val="000000"/>
        <w:position w:val="0"/>
        <w:sz w:val="22"/>
        <w:szCs w:val="22"/>
        <w:u w:color="000000"/>
        <w:lang w:val="en-US"/>
      </w:rPr>
    </w:lvl>
    <w:lvl w:ilvl="6">
      <w:start w:val="1"/>
      <w:numFmt w:val="bullet"/>
      <w:lvlText w:val="•"/>
      <w:lvlJc w:val="left"/>
      <w:pPr>
        <w:tabs>
          <w:tab w:val="num" w:pos="5400"/>
        </w:tabs>
        <w:ind w:left="5400" w:hanging="330"/>
      </w:pPr>
      <w:rPr>
        <w:rFonts w:ascii="Helvetica" w:eastAsia="Helvetica" w:hAnsi="Helvetica" w:cs="Helvetica"/>
        <w:color w:val="000000"/>
        <w:position w:val="0"/>
        <w:sz w:val="22"/>
        <w:szCs w:val="22"/>
        <w:u w:color="000000"/>
        <w:lang w:val="en-US"/>
      </w:rPr>
    </w:lvl>
    <w:lvl w:ilvl="7">
      <w:start w:val="1"/>
      <w:numFmt w:val="bullet"/>
      <w:lvlText w:val="o"/>
      <w:lvlJc w:val="left"/>
      <w:pPr>
        <w:tabs>
          <w:tab w:val="num" w:pos="6120"/>
        </w:tabs>
        <w:ind w:left="6120" w:hanging="330"/>
      </w:pPr>
      <w:rPr>
        <w:rFonts w:ascii="Helvetica" w:eastAsia="Helvetica" w:hAnsi="Helvetica" w:cs="Helvetica"/>
        <w:color w:val="000000"/>
        <w:position w:val="0"/>
        <w:sz w:val="22"/>
        <w:szCs w:val="22"/>
        <w:u w:color="000000"/>
        <w:lang w:val="en-US"/>
      </w:rPr>
    </w:lvl>
    <w:lvl w:ilvl="8">
      <w:start w:val="1"/>
      <w:numFmt w:val="bullet"/>
      <w:lvlText w:val="▪"/>
      <w:lvlJc w:val="left"/>
      <w:pPr>
        <w:tabs>
          <w:tab w:val="num" w:pos="6840"/>
        </w:tabs>
        <w:ind w:left="6840" w:hanging="330"/>
      </w:pPr>
      <w:rPr>
        <w:rFonts w:ascii="Helvetica" w:eastAsia="Helvetica" w:hAnsi="Helvetica" w:cs="Helvetica"/>
        <w:color w:val="000000"/>
        <w:position w:val="0"/>
        <w:sz w:val="22"/>
        <w:szCs w:val="22"/>
        <w:u w:color="000000"/>
        <w:lang w:val="en-US"/>
      </w:rPr>
    </w:lvl>
  </w:abstractNum>
  <w:abstractNum w:abstractNumId="10" w15:restartNumberingAfterBreak="0">
    <w:nsid w:val="23192ABC"/>
    <w:multiLevelType w:val="multilevel"/>
    <w:tmpl w:val="739CBE62"/>
    <w:lvl w:ilvl="0">
      <w:start w:val="1"/>
      <w:numFmt w:val="bullet"/>
      <w:lvlText w:val="•"/>
      <w:lvlJc w:val="left"/>
      <w:pPr>
        <w:tabs>
          <w:tab w:val="num" w:pos="720"/>
        </w:tabs>
        <w:ind w:left="720" w:hanging="360"/>
      </w:pPr>
      <w:rPr>
        <w:rFonts w:ascii="Helvetica" w:eastAsia="Helvetica" w:hAnsi="Helvetica" w:cs="Helvetica"/>
        <w:color w:val="000000"/>
        <w:position w:val="0"/>
        <w:sz w:val="22"/>
        <w:szCs w:val="22"/>
        <w:u w:color="000000"/>
        <w:lang w:val="en-US"/>
      </w:rPr>
    </w:lvl>
    <w:lvl w:ilvl="1">
      <w:start w:val="1"/>
      <w:numFmt w:val="bullet"/>
      <w:lvlText w:val="o"/>
      <w:lvlJc w:val="left"/>
      <w:pPr>
        <w:tabs>
          <w:tab w:val="num" w:pos="1410"/>
        </w:tabs>
        <w:ind w:left="1410" w:hanging="330"/>
      </w:pPr>
      <w:rPr>
        <w:rFonts w:ascii="Helvetica" w:eastAsia="Helvetica" w:hAnsi="Helvetica" w:cs="Helvetica"/>
        <w:color w:val="000000"/>
        <w:position w:val="0"/>
        <w:sz w:val="22"/>
        <w:szCs w:val="22"/>
        <w:u w:color="000000"/>
        <w:lang w:val="en-US"/>
      </w:rPr>
    </w:lvl>
    <w:lvl w:ilvl="2">
      <w:start w:val="1"/>
      <w:numFmt w:val="bullet"/>
      <w:lvlText w:val="▪"/>
      <w:lvlJc w:val="left"/>
      <w:pPr>
        <w:tabs>
          <w:tab w:val="num" w:pos="2130"/>
        </w:tabs>
        <w:ind w:left="2130" w:hanging="330"/>
      </w:pPr>
      <w:rPr>
        <w:rFonts w:ascii="Helvetica" w:eastAsia="Helvetica" w:hAnsi="Helvetica" w:cs="Helvetica"/>
        <w:color w:val="000000"/>
        <w:position w:val="0"/>
        <w:sz w:val="22"/>
        <w:szCs w:val="22"/>
        <w:u w:color="000000"/>
        <w:lang w:val="en-US"/>
      </w:rPr>
    </w:lvl>
    <w:lvl w:ilvl="3">
      <w:start w:val="1"/>
      <w:numFmt w:val="bullet"/>
      <w:lvlText w:val="•"/>
      <w:lvlJc w:val="left"/>
      <w:pPr>
        <w:tabs>
          <w:tab w:val="num" w:pos="2850"/>
        </w:tabs>
        <w:ind w:left="2850" w:hanging="330"/>
      </w:pPr>
      <w:rPr>
        <w:rFonts w:ascii="Helvetica" w:eastAsia="Helvetica" w:hAnsi="Helvetica" w:cs="Helvetica"/>
        <w:color w:val="000000"/>
        <w:position w:val="0"/>
        <w:sz w:val="22"/>
        <w:szCs w:val="22"/>
        <w:u w:color="000000"/>
        <w:lang w:val="en-US"/>
      </w:rPr>
    </w:lvl>
    <w:lvl w:ilvl="4">
      <w:start w:val="1"/>
      <w:numFmt w:val="bullet"/>
      <w:lvlText w:val="o"/>
      <w:lvlJc w:val="left"/>
      <w:pPr>
        <w:tabs>
          <w:tab w:val="num" w:pos="3570"/>
        </w:tabs>
        <w:ind w:left="3570" w:hanging="330"/>
      </w:pPr>
      <w:rPr>
        <w:rFonts w:ascii="Helvetica" w:eastAsia="Helvetica" w:hAnsi="Helvetica" w:cs="Helvetica"/>
        <w:color w:val="000000"/>
        <w:position w:val="0"/>
        <w:sz w:val="22"/>
        <w:szCs w:val="22"/>
        <w:u w:color="000000"/>
        <w:lang w:val="en-US"/>
      </w:rPr>
    </w:lvl>
    <w:lvl w:ilvl="5">
      <w:start w:val="1"/>
      <w:numFmt w:val="bullet"/>
      <w:lvlText w:val="▪"/>
      <w:lvlJc w:val="left"/>
      <w:pPr>
        <w:tabs>
          <w:tab w:val="num" w:pos="4290"/>
        </w:tabs>
        <w:ind w:left="4290" w:hanging="330"/>
      </w:pPr>
      <w:rPr>
        <w:rFonts w:ascii="Helvetica" w:eastAsia="Helvetica" w:hAnsi="Helvetica" w:cs="Helvetica"/>
        <w:color w:val="000000"/>
        <w:position w:val="0"/>
        <w:sz w:val="22"/>
        <w:szCs w:val="22"/>
        <w:u w:color="000000"/>
        <w:lang w:val="en-US"/>
      </w:rPr>
    </w:lvl>
    <w:lvl w:ilvl="6">
      <w:start w:val="1"/>
      <w:numFmt w:val="bullet"/>
      <w:lvlText w:val="•"/>
      <w:lvlJc w:val="left"/>
      <w:pPr>
        <w:tabs>
          <w:tab w:val="num" w:pos="5010"/>
        </w:tabs>
        <w:ind w:left="5010" w:hanging="330"/>
      </w:pPr>
      <w:rPr>
        <w:rFonts w:ascii="Helvetica" w:eastAsia="Helvetica" w:hAnsi="Helvetica" w:cs="Helvetica"/>
        <w:color w:val="000000"/>
        <w:position w:val="0"/>
        <w:sz w:val="22"/>
        <w:szCs w:val="22"/>
        <w:u w:color="000000"/>
        <w:lang w:val="en-US"/>
      </w:rPr>
    </w:lvl>
    <w:lvl w:ilvl="7">
      <w:start w:val="1"/>
      <w:numFmt w:val="bullet"/>
      <w:lvlText w:val="o"/>
      <w:lvlJc w:val="left"/>
      <w:pPr>
        <w:tabs>
          <w:tab w:val="num" w:pos="5730"/>
        </w:tabs>
        <w:ind w:left="5730" w:hanging="330"/>
      </w:pPr>
      <w:rPr>
        <w:rFonts w:ascii="Helvetica" w:eastAsia="Helvetica" w:hAnsi="Helvetica" w:cs="Helvetica"/>
        <w:color w:val="000000"/>
        <w:position w:val="0"/>
        <w:sz w:val="22"/>
        <w:szCs w:val="22"/>
        <w:u w:color="000000"/>
        <w:lang w:val="en-US"/>
      </w:rPr>
    </w:lvl>
    <w:lvl w:ilvl="8">
      <w:start w:val="1"/>
      <w:numFmt w:val="bullet"/>
      <w:lvlText w:val="▪"/>
      <w:lvlJc w:val="left"/>
      <w:pPr>
        <w:tabs>
          <w:tab w:val="num" w:pos="6450"/>
        </w:tabs>
        <w:ind w:left="6450" w:hanging="330"/>
      </w:pPr>
      <w:rPr>
        <w:rFonts w:ascii="Helvetica" w:eastAsia="Helvetica" w:hAnsi="Helvetica" w:cs="Helvetica"/>
        <w:color w:val="000000"/>
        <w:position w:val="0"/>
        <w:sz w:val="22"/>
        <w:szCs w:val="22"/>
        <w:u w:color="000000"/>
        <w:lang w:val="en-US"/>
      </w:rPr>
    </w:lvl>
  </w:abstractNum>
  <w:abstractNum w:abstractNumId="11" w15:restartNumberingAfterBreak="0">
    <w:nsid w:val="272F7D91"/>
    <w:multiLevelType w:val="multilevel"/>
    <w:tmpl w:val="D4BE2FD2"/>
    <w:styleLink w:val="List21"/>
    <w:lvl w:ilvl="0">
      <w:start w:val="1"/>
      <w:numFmt w:val="decimal"/>
      <w:lvlText w:val="%1."/>
      <w:lvlJc w:val="left"/>
      <w:pPr>
        <w:tabs>
          <w:tab w:val="num" w:pos="393"/>
        </w:tabs>
        <w:ind w:left="393" w:hanging="393"/>
      </w:pPr>
      <w:rPr>
        <w:rFonts w:ascii="Helvetica" w:eastAsia="Helvetica" w:hAnsi="Helvetica" w:cs="Helvetica"/>
        <w:b/>
        <w:bCs/>
        <w:color w:val="000000"/>
        <w:position w:val="0"/>
        <w:sz w:val="22"/>
        <w:szCs w:val="22"/>
        <w:u w:color="000000"/>
        <w:lang w:val="en-US"/>
      </w:rPr>
    </w:lvl>
    <w:lvl w:ilvl="1">
      <w:start w:val="1"/>
      <w:numFmt w:val="decimal"/>
      <w:lvlText w:val="%2."/>
      <w:lvlJc w:val="left"/>
      <w:pPr>
        <w:tabs>
          <w:tab w:val="num" w:pos="110"/>
        </w:tabs>
      </w:pPr>
      <w:rPr>
        <w:rFonts w:ascii="Helvetica" w:eastAsia="Helvetica" w:hAnsi="Helvetica" w:cs="Helvetica"/>
        <w:b/>
        <w:bCs/>
        <w:color w:val="000000"/>
        <w:position w:val="0"/>
        <w:sz w:val="22"/>
        <w:szCs w:val="22"/>
        <w:u w:color="000000"/>
        <w:lang w:val="en-US"/>
      </w:rPr>
    </w:lvl>
    <w:lvl w:ilvl="2">
      <w:start w:val="1"/>
      <w:numFmt w:val="decimal"/>
      <w:lvlText w:val="%3."/>
      <w:lvlJc w:val="left"/>
      <w:pPr>
        <w:tabs>
          <w:tab w:val="num" w:pos="110"/>
        </w:tabs>
      </w:pPr>
      <w:rPr>
        <w:rFonts w:ascii="Helvetica" w:eastAsia="Helvetica" w:hAnsi="Helvetica" w:cs="Helvetica"/>
        <w:b/>
        <w:bCs/>
        <w:color w:val="000000"/>
        <w:position w:val="0"/>
        <w:sz w:val="22"/>
        <w:szCs w:val="22"/>
        <w:u w:color="000000"/>
        <w:lang w:val="en-US"/>
      </w:rPr>
    </w:lvl>
    <w:lvl w:ilvl="3">
      <w:start w:val="1"/>
      <w:numFmt w:val="decimal"/>
      <w:lvlText w:val="%4."/>
      <w:lvlJc w:val="left"/>
      <w:pPr>
        <w:tabs>
          <w:tab w:val="num" w:pos="110"/>
        </w:tabs>
      </w:pPr>
      <w:rPr>
        <w:rFonts w:ascii="Helvetica" w:eastAsia="Helvetica" w:hAnsi="Helvetica" w:cs="Helvetica"/>
        <w:b/>
        <w:bCs/>
        <w:color w:val="000000"/>
        <w:position w:val="0"/>
        <w:sz w:val="22"/>
        <w:szCs w:val="22"/>
        <w:u w:color="000000"/>
        <w:lang w:val="en-US"/>
      </w:rPr>
    </w:lvl>
    <w:lvl w:ilvl="4">
      <w:start w:val="1"/>
      <w:numFmt w:val="decimal"/>
      <w:lvlText w:val="%5."/>
      <w:lvlJc w:val="left"/>
      <w:pPr>
        <w:tabs>
          <w:tab w:val="num" w:pos="110"/>
        </w:tabs>
      </w:pPr>
      <w:rPr>
        <w:rFonts w:ascii="Helvetica" w:eastAsia="Helvetica" w:hAnsi="Helvetica" w:cs="Helvetica"/>
        <w:b/>
        <w:bCs/>
        <w:color w:val="000000"/>
        <w:position w:val="0"/>
        <w:sz w:val="22"/>
        <w:szCs w:val="22"/>
        <w:u w:color="000000"/>
        <w:lang w:val="en-US"/>
      </w:rPr>
    </w:lvl>
    <w:lvl w:ilvl="5">
      <w:start w:val="1"/>
      <w:numFmt w:val="decimal"/>
      <w:lvlText w:val="%6."/>
      <w:lvlJc w:val="left"/>
      <w:pPr>
        <w:tabs>
          <w:tab w:val="num" w:pos="110"/>
        </w:tabs>
      </w:pPr>
      <w:rPr>
        <w:rFonts w:ascii="Helvetica" w:eastAsia="Helvetica" w:hAnsi="Helvetica" w:cs="Helvetica"/>
        <w:b/>
        <w:bCs/>
        <w:color w:val="000000"/>
        <w:position w:val="0"/>
        <w:sz w:val="22"/>
        <w:szCs w:val="22"/>
        <w:u w:color="000000"/>
        <w:lang w:val="en-US"/>
      </w:rPr>
    </w:lvl>
    <w:lvl w:ilvl="6">
      <w:start w:val="1"/>
      <w:numFmt w:val="decimal"/>
      <w:lvlText w:val="%7."/>
      <w:lvlJc w:val="left"/>
      <w:pPr>
        <w:tabs>
          <w:tab w:val="num" w:pos="110"/>
        </w:tabs>
      </w:pPr>
      <w:rPr>
        <w:rFonts w:ascii="Helvetica" w:eastAsia="Helvetica" w:hAnsi="Helvetica" w:cs="Helvetica"/>
        <w:b/>
        <w:bCs/>
        <w:color w:val="000000"/>
        <w:position w:val="0"/>
        <w:sz w:val="22"/>
        <w:szCs w:val="22"/>
        <w:u w:color="000000"/>
        <w:lang w:val="en-US"/>
      </w:rPr>
    </w:lvl>
    <w:lvl w:ilvl="7">
      <w:start w:val="1"/>
      <w:numFmt w:val="decimal"/>
      <w:lvlText w:val="%8."/>
      <w:lvlJc w:val="left"/>
      <w:pPr>
        <w:tabs>
          <w:tab w:val="num" w:pos="110"/>
        </w:tabs>
      </w:pPr>
      <w:rPr>
        <w:rFonts w:ascii="Helvetica" w:eastAsia="Helvetica" w:hAnsi="Helvetica" w:cs="Helvetica"/>
        <w:b/>
        <w:bCs/>
        <w:color w:val="000000"/>
        <w:position w:val="0"/>
        <w:sz w:val="22"/>
        <w:szCs w:val="22"/>
        <w:u w:color="000000"/>
        <w:lang w:val="en-US"/>
      </w:rPr>
    </w:lvl>
    <w:lvl w:ilvl="8">
      <w:start w:val="1"/>
      <w:numFmt w:val="decimal"/>
      <w:lvlText w:val="%9."/>
      <w:lvlJc w:val="left"/>
      <w:pPr>
        <w:tabs>
          <w:tab w:val="num" w:pos="110"/>
        </w:tabs>
      </w:pPr>
      <w:rPr>
        <w:rFonts w:ascii="Helvetica" w:eastAsia="Helvetica" w:hAnsi="Helvetica" w:cs="Helvetica"/>
        <w:b/>
        <w:bCs/>
        <w:color w:val="000000"/>
        <w:position w:val="0"/>
        <w:sz w:val="22"/>
        <w:szCs w:val="22"/>
        <w:u w:color="000000"/>
        <w:lang w:val="en-US"/>
      </w:rPr>
    </w:lvl>
  </w:abstractNum>
  <w:abstractNum w:abstractNumId="12" w15:restartNumberingAfterBreak="0">
    <w:nsid w:val="2DB66715"/>
    <w:multiLevelType w:val="multilevel"/>
    <w:tmpl w:val="DBE8108E"/>
    <w:lvl w:ilvl="0">
      <w:numFmt w:val="bullet"/>
      <w:lvlText w:val="•"/>
      <w:lvlJc w:val="left"/>
      <w:pPr>
        <w:tabs>
          <w:tab w:val="num" w:pos="1110"/>
        </w:tabs>
        <w:ind w:left="1110"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800"/>
        </w:tabs>
        <w:ind w:left="1800" w:hanging="330"/>
      </w:pPr>
      <w:rPr>
        <w:rFonts w:ascii="Helvetica" w:eastAsia="Helvetica" w:hAnsi="Helvetica" w:cs="Helvetica"/>
        <w:color w:val="000000"/>
        <w:position w:val="0"/>
        <w:sz w:val="22"/>
        <w:szCs w:val="22"/>
        <w:u w:color="000000"/>
        <w:lang w:val="en-US"/>
      </w:rPr>
    </w:lvl>
    <w:lvl w:ilvl="2">
      <w:start w:val="1"/>
      <w:numFmt w:val="bullet"/>
      <w:lvlText w:val="▪"/>
      <w:lvlJc w:val="left"/>
      <w:pPr>
        <w:tabs>
          <w:tab w:val="num" w:pos="2520"/>
        </w:tabs>
        <w:ind w:left="2520" w:hanging="330"/>
      </w:pPr>
      <w:rPr>
        <w:rFonts w:ascii="Helvetica" w:eastAsia="Helvetica" w:hAnsi="Helvetica" w:cs="Helvetica"/>
        <w:color w:val="000000"/>
        <w:position w:val="0"/>
        <w:sz w:val="22"/>
        <w:szCs w:val="22"/>
        <w:u w:color="000000"/>
        <w:lang w:val="en-US"/>
      </w:rPr>
    </w:lvl>
    <w:lvl w:ilvl="3">
      <w:start w:val="1"/>
      <w:numFmt w:val="bullet"/>
      <w:lvlText w:val="•"/>
      <w:lvlJc w:val="left"/>
      <w:pPr>
        <w:tabs>
          <w:tab w:val="num" w:pos="3240"/>
        </w:tabs>
        <w:ind w:left="3240" w:hanging="330"/>
      </w:pPr>
      <w:rPr>
        <w:rFonts w:ascii="Helvetica" w:eastAsia="Helvetica" w:hAnsi="Helvetica" w:cs="Helvetica"/>
        <w:color w:val="000000"/>
        <w:position w:val="0"/>
        <w:sz w:val="22"/>
        <w:szCs w:val="22"/>
        <w:u w:color="000000"/>
        <w:lang w:val="en-US"/>
      </w:rPr>
    </w:lvl>
    <w:lvl w:ilvl="4">
      <w:start w:val="1"/>
      <w:numFmt w:val="bullet"/>
      <w:lvlText w:val="o"/>
      <w:lvlJc w:val="left"/>
      <w:pPr>
        <w:tabs>
          <w:tab w:val="num" w:pos="3960"/>
        </w:tabs>
        <w:ind w:left="3960" w:hanging="330"/>
      </w:pPr>
      <w:rPr>
        <w:rFonts w:ascii="Helvetica" w:eastAsia="Helvetica" w:hAnsi="Helvetica" w:cs="Helvetica"/>
        <w:color w:val="000000"/>
        <w:position w:val="0"/>
        <w:sz w:val="22"/>
        <w:szCs w:val="22"/>
        <w:u w:color="000000"/>
        <w:lang w:val="en-US"/>
      </w:rPr>
    </w:lvl>
    <w:lvl w:ilvl="5">
      <w:start w:val="1"/>
      <w:numFmt w:val="bullet"/>
      <w:lvlText w:val="▪"/>
      <w:lvlJc w:val="left"/>
      <w:pPr>
        <w:tabs>
          <w:tab w:val="num" w:pos="4680"/>
        </w:tabs>
        <w:ind w:left="4680" w:hanging="330"/>
      </w:pPr>
      <w:rPr>
        <w:rFonts w:ascii="Helvetica" w:eastAsia="Helvetica" w:hAnsi="Helvetica" w:cs="Helvetica"/>
        <w:color w:val="000000"/>
        <w:position w:val="0"/>
        <w:sz w:val="22"/>
        <w:szCs w:val="22"/>
        <w:u w:color="000000"/>
        <w:lang w:val="en-US"/>
      </w:rPr>
    </w:lvl>
    <w:lvl w:ilvl="6">
      <w:start w:val="1"/>
      <w:numFmt w:val="bullet"/>
      <w:lvlText w:val="•"/>
      <w:lvlJc w:val="left"/>
      <w:pPr>
        <w:tabs>
          <w:tab w:val="num" w:pos="5400"/>
        </w:tabs>
        <w:ind w:left="5400" w:hanging="330"/>
      </w:pPr>
      <w:rPr>
        <w:rFonts w:ascii="Helvetica" w:eastAsia="Helvetica" w:hAnsi="Helvetica" w:cs="Helvetica"/>
        <w:color w:val="000000"/>
        <w:position w:val="0"/>
        <w:sz w:val="22"/>
        <w:szCs w:val="22"/>
        <w:u w:color="000000"/>
        <w:lang w:val="en-US"/>
      </w:rPr>
    </w:lvl>
    <w:lvl w:ilvl="7">
      <w:start w:val="1"/>
      <w:numFmt w:val="bullet"/>
      <w:lvlText w:val="o"/>
      <w:lvlJc w:val="left"/>
      <w:pPr>
        <w:tabs>
          <w:tab w:val="num" w:pos="6120"/>
        </w:tabs>
        <w:ind w:left="6120" w:hanging="330"/>
      </w:pPr>
      <w:rPr>
        <w:rFonts w:ascii="Helvetica" w:eastAsia="Helvetica" w:hAnsi="Helvetica" w:cs="Helvetica"/>
        <w:color w:val="000000"/>
        <w:position w:val="0"/>
        <w:sz w:val="22"/>
        <w:szCs w:val="22"/>
        <w:u w:color="000000"/>
        <w:lang w:val="en-US"/>
      </w:rPr>
    </w:lvl>
    <w:lvl w:ilvl="8">
      <w:start w:val="1"/>
      <w:numFmt w:val="bullet"/>
      <w:lvlText w:val="▪"/>
      <w:lvlJc w:val="left"/>
      <w:pPr>
        <w:tabs>
          <w:tab w:val="num" w:pos="6840"/>
        </w:tabs>
        <w:ind w:left="6840" w:hanging="330"/>
      </w:pPr>
      <w:rPr>
        <w:rFonts w:ascii="Helvetica" w:eastAsia="Helvetica" w:hAnsi="Helvetica" w:cs="Helvetica"/>
        <w:color w:val="000000"/>
        <w:position w:val="0"/>
        <w:sz w:val="22"/>
        <w:szCs w:val="22"/>
        <w:u w:color="000000"/>
        <w:lang w:val="en-US"/>
      </w:rPr>
    </w:lvl>
  </w:abstractNum>
  <w:abstractNum w:abstractNumId="13" w15:restartNumberingAfterBreak="0">
    <w:nsid w:val="2E651160"/>
    <w:multiLevelType w:val="multilevel"/>
    <w:tmpl w:val="82E27A44"/>
    <w:lvl w:ilvl="0">
      <w:numFmt w:val="bullet"/>
      <w:lvlText w:val="•"/>
      <w:lvlJc w:val="left"/>
      <w:pPr>
        <w:tabs>
          <w:tab w:val="num" w:pos="1110"/>
        </w:tabs>
        <w:ind w:left="1110"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800"/>
        </w:tabs>
        <w:ind w:left="1800" w:hanging="330"/>
      </w:pPr>
      <w:rPr>
        <w:rFonts w:ascii="Helvetica" w:eastAsia="Helvetica" w:hAnsi="Helvetica" w:cs="Helvetica"/>
        <w:color w:val="000000"/>
        <w:position w:val="0"/>
        <w:sz w:val="22"/>
        <w:szCs w:val="22"/>
        <w:u w:color="000000"/>
        <w:lang w:val="en-US"/>
      </w:rPr>
    </w:lvl>
    <w:lvl w:ilvl="2">
      <w:start w:val="1"/>
      <w:numFmt w:val="bullet"/>
      <w:lvlText w:val="▪"/>
      <w:lvlJc w:val="left"/>
      <w:pPr>
        <w:tabs>
          <w:tab w:val="num" w:pos="2520"/>
        </w:tabs>
        <w:ind w:left="2520" w:hanging="330"/>
      </w:pPr>
      <w:rPr>
        <w:rFonts w:ascii="Helvetica" w:eastAsia="Helvetica" w:hAnsi="Helvetica" w:cs="Helvetica"/>
        <w:color w:val="000000"/>
        <w:position w:val="0"/>
        <w:sz w:val="22"/>
        <w:szCs w:val="22"/>
        <w:u w:color="000000"/>
        <w:lang w:val="en-US"/>
      </w:rPr>
    </w:lvl>
    <w:lvl w:ilvl="3">
      <w:start w:val="1"/>
      <w:numFmt w:val="bullet"/>
      <w:lvlText w:val="•"/>
      <w:lvlJc w:val="left"/>
      <w:pPr>
        <w:tabs>
          <w:tab w:val="num" w:pos="3240"/>
        </w:tabs>
        <w:ind w:left="3240" w:hanging="330"/>
      </w:pPr>
      <w:rPr>
        <w:rFonts w:ascii="Helvetica" w:eastAsia="Helvetica" w:hAnsi="Helvetica" w:cs="Helvetica"/>
        <w:color w:val="000000"/>
        <w:position w:val="0"/>
        <w:sz w:val="22"/>
        <w:szCs w:val="22"/>
        <w:u w:color="000000"/>
        <w:lang w:val="en-US"/>
      </w:rPr>
    </w:lvl>
    <w:lvl w:ilvl="4">
      <w:start w:val="1"/>
      <w:numFmt w:val="bullet"/>
      <w:lvlText w:val="o"/>
      <w:lvlJc w:val="left"/>
      <w:pPr>
        <w:tabs>
          <w:tab w:val="num" w:pos="3960"/>
        </w:tabs>
        <w:ind w:left="3960" w:hanging="330"/>
      </w:pPr>
      <w:rPr>
        <w:rFonts w:ascii="Helvetica" w:eastAsia="Helvetica" w:hAnsi="Helvetica" w:cs="Helvetica"/>
        <w:color w:val="000000"/>
        <w:position w:val="0"/>
        <w:sz w:val="22"/>
        <w:szCs w:val="22"/>
        <w:u w:color="000000"/>
        <w:lang w:val="en-US"/>
      </w:rPr>
    </w:lvl>
    <w:lvl w:ilvl="5">
      <w:start w:val="1"/>
      <w:numFmt w:val="bullet"/>
      <w:lvlText w:val="▪"/>
      <w:lvlJc w:val="left"/>
      <w:pPr>
        <w:tabs>
          <w:tab w:val="num" w:pos="4680"/>
        </w:tabs>
        <w:ind w:left="4680" w:hanging="330"/>
      </w:pPr>
      <w:rPr>
        <w:rFonts w:ascii="Helvetica" w:eastAsia="Helvetica" w:hAnsi="Helvetica" w:cs="Helvetica"/>
        <w:color w:val="000000"/>
        <w:position w:val="0"/>
        <w:sz w:val="22"/>
        <w:szCs w:val="22"/>
        <w:u w:color="000000"/>
        <w:lang w:val="en-US"/>
      </w:rPr>
    </w:lvl>
    <w:lvl w:ilvl="6">
      <w:start w:val="1"/>
      <w:numFmt w:val="bullet"/>
      <w:lvlText w:val="•"/>
      <w:lvlJc w:val="left"/>
      <w:pPr>
        <w:tabs>
          <w:tab w:val="num" w:pos="5400"/>
        </w:tabs>
        <w:ind w:left="5400" w:hanging="330"/>
      </w:pPr>
      <w:rPr>
        <w:rFonts w:ascii="Helvetica" w:eastAsia="Helvetica" w:hAnsi="Helvetica" w:cs="Helvetica"/>
        <w:color w:val="000000"/>
        <w:position w:val="0"/>
        <w:sz w:val="22"/>
        <w:szCs w:val="22"/>
        <w:u w:color="000000"/>
        <w:lang w:val="en-US"/>
      </w:rPr>
    </w:lvl>
    <w:lvl w:ilvl="7">
      <w:start w:val="1"/>
      <w:numFmt w:val="bullet"/>
      <w:lvlText w:val="o"/>
      <w:lvlJc w:val="left"/>
      <w:pPr>
        <w:tabs>
          <w:tab w:val="num" w:pos="6120"/>
        </w:tabs>
        <w:ind w:left="6120" w:hanging="330"/>
      </w:pPr>
      <w:rPr>
        <w:rFonts w:ascii="Helvetica" w:eastAsia="Helvetica" w:hAnsi="Helvetica" w:cs="Helvetica"/>
        <w:color w:val="000000"/>
        <w:position w:val="0"/>
        <w:sz w:val="22"/>
        <w:szCs w:val="22"/>
        <w:u w:color="000000"/>
        <w:lang w:val="en-US"/>
      </w:rPr>
    </w:lvl>
    <w:lvl w:ilvl="8">
      <w:start w:val="1"/>
      <w:numFmt w:val="bullet"/>
      <w:lvlText w:val="▪"/>
      <w:lvlJc w:val="left"/>
      <w:pPr>
        <w:tabs>
          <w:tab w:val="num" w:pos="6840"/>
        </w:tabs>
        <w:ind w:left="6840" w:hanging="330"/>
      </w:pPr>
      <w:rPr>
        <w:rFonts w:ascii="Helvetica" w:eastAsia="Helvetica" w:hAnsi="Helvetica" w:cs="Helvetica"/>
        <w:color w:val="000000"/>
        <w:position w:val="0"/>
        <w:sz w:val="22"/>
        <w:szCs w:val="22"/>
        <w:u w:color="000000"/>
        <w:lang w:val="en-US"/>
      </w:rPr>
    </w:lvl>
  </w:abstractNum>
  <w:abstractNum w:abstractNumId="14" w15:restartNumberingAfterBreak="0">
    <w:nsid w:val="2F1F0062"/>
    <w:multiLevelType w:val="multilevel"/>
    <w:tmpl w:val="D7C4037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3015533D"/>
    <w:multiLevelType w:val="multilevel"/>
    <w:tmpl w:val="1FAC8186"/>
    <w:lvl w:ilvl="0">
      <w:start w:val="1"/>
      <w:numFmt w:val="bullet"/>
      <w:lvlText w:val="•"/>
      <w:lvlJc w:val="left"/>
      <w:pPr>
        <w:tabs>
          <w:tab w:val="num" w:pos="690"/>
        </w:tabs>
        <w:ind w:left="690" w:hanging="330"/>
      </w:pPr>
      <w:rPr>
        <w:rFonts w:ascii="Helvetica" w:eastAsia="Helvetica" w:hAnsi="Helvetica" w:cs="Helvetica"/>
        <w:color w:val="000000"/>
        <w:position w:val="0"/>
        <w:sz w:val="22"/>
        <w:szCs w:val="22"/>
        <w:u w:color="000000"/>
        <w:lang w:val="en-US"/>
      </w:rPr>
    </w:lvl>
    <w:lvl w:ilvl="1">
      <w:start w:val="1"/>
      <w:numFmt w:val="bullet"/>
      <w:lvlText w:val="o"/>
      <w:lvlJc w:val="left"/>
      <w:pPr>
        <w:tabs>
          <w:tab w:val="num" w:pos="1410"/>
        </w:tabs>
        <w:ind w:left="1410" w:hanging="330"/>
      </w:pPr>
      <w:rPr>
        <w:rFonts w:ascii="Helvetica" w:eastAsia="Helvetica" w:hAnsi="Helvetica" w:cs="Helvetica"/>
        <w:color w:val="000000"/>
        <w:position w:val="0"/>
        <w:sz w:val="22"/>
        <w:szCs w:val="22"/>
        <w:u w:color="000000"/>
        <w:lang w:val="en-US"/>
      </w:rPr>
    </w:lvl>
    <w:lvl w:ilvl="2">
      <w:start w:val="1"/>
      <w:numFmt w:val="bullet"/>
      <w:lvlText w:val="▪"/>
      <w:lvlJc w:val="left"/>
      <w:pPr>
        <w:tabs>
          <w:tab w:val="num" w:pos="2130"/>
        </w:tabs>
        <w:ind w:left="2130" w:hanging="330"/>
      </w:pPr>
      <w:rPr>
        <w:rFonts w:ascii="Helvetica" w:eastAsia="Helvetica" w:hAnsi="Helvetica" w:cs="Helvetica"/>
        <w:color w:val="000000"/>
        <w:position w:val="0"/>
        <w:sz w:val="22"/>
        <w:szCs w:val="22"/>
        <w:u w:color="000000"/>
        <w:lang w:val="en-US"/>
      </w:rPr>
    </w:lvl>
    <w:lvl w:ilvl="3">
      <w:start w:val="1"/>
      <w:numFmt w:val="bullet"/>
      <w:lvlText w:val="•"/>
      <w:lvlJc w:val="left"/>
      <w:pPr>
        <w:tabs>
          <w:tab w:val="num" w:pos="2850"/>
        </w:tabs>
        <w:ind w:left="2850" w:hanging="330"/>
      </w:pPr>
      <w:rPr>
        <w:rFonts w:ascii="Helvetica" w:eastAsia="Helvetica" w:hAnsi="Helvetica" w:cs="Helvetica"/>
        <w:color w:val="000000"/>
        <w:position w:val="0"/>
        <w:sz w:val="22"/>
        <w:szCs w:val="22"/>
        <w:u w:color="000000"/>
        <w:lang w:val="en-US"/>
      </w:rPr>
    </w:lvl>
    <w:lvl w:ilvl="4">
      <w:start w:val="1"/>
      <w:numFmt w:val="bullet"/>
      <w:lvlText w:val="o"/>
      <w:lvlJc w:val="left"/>
      <w:pPr>
        <w:tabs>
          <w:tab w:val="num" w:pos="3570"/>
        </w:tabs>
        <w:ind w:left="3570" w:hanging="330"/>
      </w:pPr>
      <w:rPr>
        <w:rFonts w:ascii="Helvetica" w:eastAsia="Helvetica" w:hAnsi="Helvetica" w:cs="Helvetica"/>
        <w:color w:val="000000"/>
        <w:position w:val="0"/>
        <w:sz w:val="22"/>
        <w:szCs w:val="22"/>
        <w:u w:color="000000"/>
        <w:lang w:val="en-US"/>
      </w:rPr>
    </w:lvl>
    <w:lvl w:ilvl="5">
      <w:start w:val="1"/>
      <w:numFmt w:val="bullet"/>
      <w:lvlText w:val="▪"/>
      <w:lvlJc w:val="left"/>
      <w:pPr>
        <w:tabs>
          <w:tab w:val="num" w:pos="4290"/>
        </w:tabs>
        <w:ind w:left="4290" w:hanging="330"/>
      </w:pPr>
      <w:rPr>
        <w:rFonts w:ascii="Helvetica" w:eastAsia="Helvetica" w:hAnsi="Helvetica" w:cs="Helvetica"/>
        <w:color w:val="000000"/>
        <w:position w:val="0"/>
        <w:sz w:val="22"/>
        <w:szCs w:val="22"/>
        <w:u w:color="000000"/>
        <w:lang w:val="en-US"/>
      </w:rPr>
    </w:lvl>
    <w:lvl w:ilvl="6">
      <w:start w:val="1"/>
      <w:numFmt w:val="bullet"/>
      <w:lvlText w:val="•"/>
      <w:lvlJc w:val="left"/>
      <w:pPr>
        <w:tabs>
          <w:tab w:val="num" w:pos="5010"/>
        </w:tabs>
        <w:ind w:left="5010" w:hanging="330"/>
      </w:pPr>
      <w:rPr>
        <w:rFonts w:ascii="Helvetica" w:eastAsia="Helvetica" w:hAnsi="Helvetica" w:cs="Helvetica"/>
        <w:color w:val="000000"/>
        <w:position w:val="0"/>
        <w:sz w:val="22"/>
        <w:szCs w:val="22"/>
        <w:u w:color="000000"/>
        <w:lang w:val="en-US"/>
      </w:rPr>
    </w:lvl>
    <w:lvl w:ilvl="7">
      <w:start w:val="1"/>
      <w:numFmt w:val="bullet"/>
      <w:lvlText w:val="o"/>
      <w:lvlJc w:val="left"/>
      <w:pPr>
        <w:tabs>
          <w:tab w:val="num" w:pos="5730"/>
        </w:tabs>
        <w:ind w:left="5730" w:hanging="330"/>
      </w:pPr>
      <w:rPr>
        <w:rFonts w:ascii="Helvetica" w:eastAsia="Helvetica" w:hAnsi="Helvetica" w:cs="Helvetica"/>
        <w:color w:val="000000"/>
        <w:position w:val="0"/>
        <w:sz w:val="22"/>
        <w:szCs w:val="22"/>
        <w:u w:color="000000"/>
        <w:lang w:val="en-US"/>
      </w:rPr>
    </w:lvl>
    <w:lvl w:ilvl="8">
      <w:start w:val="1"/>
      <w:numFmt w:val="bullet"/>
      <w:lvlText w:val="▪"/>
      <w:lvlJc w:val="left"/>
      <w:pPr>
        <w:tabs>
          <w:tab w:val="num" w:pos="6450"/>
        </w:tabs>
        <w:ind w:left="6450" w:hanging="330"/>
      </w:pPr>
      <w:rPr>
        <w:rFonts w:ascii="Helvetica" w:eastAsia="Helvetica" w:hAnsi="Helvetica" w:cs="Helvetica"/>
        <w:color w:val="000000"/>
        <w:position w:val="0"/>
        <w:sz w:val="22"/>
        <w:szCs w:val="22"/>
        <w:u w:color="000000"/>
        <w:lang w:val="en-US"/>
      </w:rPr>
    </w:lvl>
  </w:abstractNum>
  <w:abstractNum w:abstractNumId="16" w15:restartNumberingAfterBreak="0">
    <w:nsid w:val="365F0DBF"/>
    <w:multiLevelType w:val="multilevel"/>
    <w:tmpl w:val="08F60B82"/>
    <w:styleLink w:val="List31"/>
    <w:lvl w:ilvl="0">
      <w:start w:val="1"/>
      <w:numFmt w:val="decimal"/>
      <w:lvlText w:val="%1."/>
      <w:lvlJc w:val="left"/>
      <w:pPr>
        <w:tabs>
          <w:tab w:val="num" w:pos="1110"/>
        </w:tabs>
        <w:ind w:left="1110" w:hanging="360"/>
      </w:pPr>
      <w:rPr>
        <w:rFonts w:ascii="Helvetica" w:eastAsia="Helvetica" w:hAnsi="Helvetica" w:cs="Helvetica"/>
        <w:b/>
        <w:bCs/>
        <w:color w:val="000000"/>
        <w:position w:val="0"/>
        <w:sz w:val="22"/>
        <w:szCs w:val="22"/>
        <w:u w:color="000000"/>
        <w:lang w:val="en-US"/>
      </w:rPr>
    </w:lvl>
    <w:lvl w:ilvl="1">
      <w:start w:val="1"/>
      <w:numFmt w:val="lowerLetter"/>
      <w:lvlText w:val="%2."/>
      <w:lvlJc w:val="left"/>
      <w:pPr>
        <w:tabs>
          <w:tab w:val="num" w:pos="1800"/>
        </w:tabs>
        <w:ind w:left="1800" w:hanging="330"/>
      </w:pPr>
      <w:rPr>
        <w:rFonts w:ascii="Helvetica" w:eastAsia="Helvetica" w:hAnsi="Helvetica" w:cs="Helvetica"/>
        <w:b/>
        <w:bCs/>
        <w:color w:val="000000"/>
        <w:position w:val="0"/>
        <w:sz w:val="22"/>
        <w:szCs w:val="22"/>
        <w:u w:color="000000"/>
        <w:lang w:val="en-US"/>
      </w:rPr>
    </w:lvl>
    <w:lvl w:ilvl="2">
      <w:start w:val="1"/>
      <w:numFmt w:val="lowerRoman"/>
      <w:lvlText w:val="%3."/>
      <w:lvlJc w:val="left"/>
      <w:pPr>
        <w:tabs>
          <w:tab w:val="num" w:pos="2525"/>
        </w:tabs>
        <w:ind w:left="2525" w:hanging="271"/>
      </w:pPr>
      <w:rPr>
        <w:rFonts w:ascii="Helvetica" w:eastAsia="Helvetica" w:hAnsi="Helvetica" w:cs="Helvetica"/>
        <w:b/>
        <w:bCs/>
        <w:color w:val="000000"/>
        <w:position w:val="0"/>
        <w:sz w:val="22"/>
        <w:szCs w:val="22"/>
        <w:u w:color="000000"/>
        <w:lang w:val="en-US"/>
      </w:rPr>
    </w:lvl>
    <w:lvl w:ilvl="3">
      <w:start w:val="1"/>
      <w:numFmt w:val="decimal"/>
      <w:lvlText w:val="%4."/>
      <w:lvlJc w:val="left"/>
      <w:pPr>
        <w:tabs>
          <w:tab w:val="num" w:pos="3240"/>
        </w:tabs>
        <w:ind w:left="3240" w:hanging="330"/>
      </w:pPr>
      <w:rPr>
        <w:rFonts w:ascii="Helvetica" w:eastAsia="Helvetica" w:hAnsi="Helvetica" w:cs="Helvetica"/>
        <w:b/>
        <w:bCs/>
        <w:color w:val="000000"/>
        <w:position w:val="0"/>
        <w:sz w:val="22"/>
        <w:szCs w:val="22"/>
        <w:u w:color="000000"/>
        <w:lang w:val="en-US"/>
      </w:rPr>
    </w:lvl>
    <w:lvl w:ilvl="4">
      <w:start w:val="1"/>
      <w:numFmt w:val="lowerLetter"/>
      <w:lvlText w:val="%5."/>
      <w:lvlJc w:val="left"/>
      <w:pPr>
        <w:tabs>
          <w:tab w:val="num" w:pos="3960"/>
        </w:tabs>
        <w:ind w:left="3960" w:hanging="330"/>
      </w:pPr>
      <w:rPr>
        <w:rFonts w:ascii="Helvetica" w:eastAsia="Helvetica" w:hAnsi="Helvetica" w:cs="Helvetica"/>
        <w:b/>
        <w:bCs/>
        <w:color w:val="000000"/>
        <w:position w:val="0"/>
        <w:sz w:val="22"/>
        <w:szCs w:val="22"/>
        <w:u w:color="000000"/>
        <w:lang w:val="en-US"/>
      </w:rPr>
    </w:lvl>
    <w:lvl w:ilvl="5">
      <w:start w:val="1"/>
      <w:numFmt w:val="lowerRoman"/>
      <w:lvlText w:val="%6."/>
      <w:lvlJc w:val="left"/>
      <w:pPr>
        <w:tabs>
          <w:tab w:val="num" w:pos="4685"/>
        </w:tabs>
        <w:ind w:left="4685" w:hanging="271"/>
      </w:pPr>
      <w:rPr>
        <w:rFonts w:ascii="Helvetica" w:eastAsia="Helvetica" w:hAnsi="Helvetica" w:cs="Helvetica"/>
        <w:b/>
        <w:bCs/>
        <w:color w:val="000000"/>
        <w:position w:val="0"/>
        <w:sz w:val="22"/>
        <w:szCs w:val="22"/>
        <w:u w:color="000000"/>
        <w:lang w:val="en-US"/>
      </w:rPr>
    </w:lvl>
    <w:lvl w:ilvl="6">
      <w:start w:val="1"/>
      <w:numFmt w:val="decimal"/>
      <w:lvlText w:val="%7."/>
      <w:lvlJc w:val="left"/>
      <w:pPr>
        <w:tabs>
          <w:tab w:val="num" w:pos="5400"/>
        </w:tabs>
        <w:ind w:left="5400" w:hanging="330"/>
      </w:pPr>
      <w:rPr>
        <w:rFonts w:ascii="Helvetica" w:eastAsia="Helvetica" w:hAnsi="Helvetica" w:cs="Helvetica"/>
        <w:b/>
        <w:bCs/>
        <w:color w:val="000000"/>
        <w:position w:val="0"/>
        <w:sz w:val="22"/>
        <w:szCs w:val="22"/>
        <w:u w:color="000000"/>
        <w:lang w:val="en-US"/>
      </w:rPr>
    </w:lvl>
    <w:lvl w:ilvl="7">
      <w:start w:val="1"/>
      <w:numFmt w:val="lowerLetter"/>
      <w:lvlText w:val="%8."/>
      <w:lvlJc w:val="left"/>
      <w:pPr>
        <w:tabs>
          <w:tab w:val="num" w:pos="6120"/>
        </w:tabs>
        <w:ind w:left="6120" w:hanging="330"/>
      </w:pPr>
      <w:rPr>
        <w:rFonts w:ascii="Helvetica" w:eastAsia="Helvetica" w:hAnsi="Helvetica" w:cs="Helvetica"/>
        <w:b/>
        <w:bCs/>
        <w:color w:val="000000"/>
        <w:position w:val="0"/>
        <w:sz w:val="22"/>
        <w:szCs w:val="22"/>
        <w:u w:color="000000"/>
        <w:lang w:val="en-US"/>
      </w:rPr>
    </w:lvl>
    <w:lvl w:ilvl="8">
      <w:start w:val="1"/>
      <w:numFmt w:val="lowerRoman"/>
      <w:lvlText w:val="%9."/>
      <w:lvlJc w:val="left"/>
      <w:pPr>
        <w:tabs>
          <w:tab w:val="num" w:pos="6845"/>
        </w:tabs>
        <w:ind w:left="6845" w:hanging="271"/>
      </w:pPr>
      <w:rPr>
        <w:rFonts w:ascii="Helvetica" w:eastAsia="Helvetica" w:hAnsi="Helvetica" w:cs="Helvetica"/>
        <w:b/>
        <w:bCs/>
        <w:color w:val="000000"/>
        <w:position w:val="0"/>
        <w:sz w:val="22"/>
        <w:szCs w:val="22"/>
        <w:u w:color="000000"/>
        <w:lang w:val="en-US"/>
      </w:rPr>
    </w:lvl>
  </w:abstractNum>
  <w:abstractNum w:abstractNumId="17" w15:restartNumberingAfterBreak="0">
    <w:nsid w:val="37C40EC4"/>
    <w:multiLevelType w:val="multilevel"/>
    <w:tmpl w:val="31D63B04"/>
    <w:styleLink w:val="List41"/>
    <w:lvl w:ilvl="0">
      <w:start w:val="4"/>
      <w:numFmt w:val="decimal"/>
      <w:lvlText w:val="%1."/>
      <w:lvlJc w:val="left"/>
      <w:pPr>
        <w:tabs>
          <w:tab w:val="num" w:pos="1080"/>
        </w:tabs>
        <w:ind w:left="1080" w:hanging="330"/>
      </w:pPr>
      <w:rPr>
        <w:rFonts w:ascii="Trebuchet MS" w:eastAsia="Trebuchet MS" w:hAnsi="Trebuchet MS" w:cs="Trebuchet MS"/>
        <w:b/>
        <w:bCs/>
        <w:color w:val="000000"/>
        <w:position w:val="0"/>
        <w:sz w:val="22"/>
        <w:szCs w:val="22"/>
        <w:u w:color="000000"/>
        <w:lang w:val="en-US"/>
      </w:rPr>
    </w:lvl>
    <w:lvl w:ilvl="1">
      <w:start w:val="1"/>
      <w:numFmt w:val="lowerLetter"/>
      <w:lvlText w:val="%2."/>
      <w:lvlJc w:val="left"/>
      <w:pPr>
        <w:tabs>
          <w:tab w:val="num" w:pos="1800"/>
        </w:tabs>
        <w:ind w:left="1800" w:hanging="330"/>
      </w:pPr>
      <w:rPr>
        <w:rFonts w:ascii="Helvetica" w:eastAsia="Helvetica" w:hAnsi="Helvetica" w:cs="Helvetica"/>
        <w:b/>
        <w:bCs/>
        <w:color w:val="000000"/>
        <w:position w:val="0"/>
        <w:sz w:val="22"/>
        <w:szCs w:val="22"/>
        <w:u w:color="000000"/>
        <w:lang w:val="en-US"/>
      </w:rPr>
    </w:lvl>
    <w:lvl w:ilvl="2">
      <w:start w:val="1"/>
      <w:numFmt w:val="lowerRoman"/>
      <w:lvlText w:val="%3."/>
      <w:lvlJc w:val="left"/>
      <w:pPr>
        <w:tabs>
          <w:tab w:val="num" w:pos="2525"/>
        </w:tabs>
        <w:ind w:left="2525" w:hanging="271"/>
      </w:pPr>
      <w:rPr>
        <w:rFonts w:ascii="Helvetica" w:eastAsia="Helvetica" w:hAnsi="Helvetica" w:cs="Helvetica"/>
        <w:b/>
        <w:bCs/>
        <w:color w:val="000000"/>
        <w:position w:val="0"/>
        <w:sz w:val="22"/>
        <w:szCs w:val="22"/>
        <w:u w:color="000000"/>
        <w:lang w:val="en-US"/>
      </w:rPr>
    </w:lvl>
    <w:lvl w:ilvl="3">
      <w:start w:val="1"/>
      <w:numFmt w:val="decimal"/>
      <w:lvlText w:val="%4."/>
      <w:lvlJc w:val="left"/>
      <w:pPr>
        <w:tabs>
          <w:tab w:val="num" w:pos="3240"/>
        </w:tabs>
        <w:ind w:left="3240" w:hanging="330"/>
      </w:pPr>
      <w:rPr>
        <w:rFonts w:ascii="Helvetica" w:eastAsia="Helvetica" w:hAnsi="Helvetica" w:cs="Helvetica"/>
        <w:b/>
        <w:bCs/>
        <w:color w:val="000000"/>
        <w:position w:val="0"/>
        <w:sz w:val="22"/>
        <w:szCs w:val="22"/>
        <w:u w:color="000000"/>
        <w:lang w:val="en-US"/>
      </w:rPr>
    </w:lvl>
    <w:lvl w:ilvl="4">
      <w:start w:val="1"/>
      <w:numFmt w:val="lowerLetter"/>
      <w:lvlText w:val="%5."/>
      <w:lvlJc w:val="left"/>
      <w:pPr>
        <w:tabs>
          <w:tab w:val="num" w:pos="3960"/>
        </w:tabs>
        <w:ind w:left="3960" w:hanging="330"/>
      </w:pPr>
      <w:rPr>
        <w:rFonts w:ascii="Helvetica" w:eastAsia="Helvetica" w:hAnsi="Helvetica" w:cs="Helvetica"/>
        <w:b/>
        <w:bCs/>
        <w:color w:val="000000"/>
        <w:position w:val="0"/>
        <w:sz w:val="22"/>
        <w:szCs w:val="22"/>
        <w:u w:color="000000"/>
        <w:lang w:val="en-US"/>
      </w:rPr>
    </w:lvl>
    <w:lvl w:ilvl="5">
      <w:start w:val="1"/>
      <w:numFmt w:val="lowerRoman"/>
      <w:lvlText w:val="%6."/>
      <w:lvlJc w:val="left"/>
      <w:pPr>
        <w:tabs>
          <w:tab w:val="num" w:pos="4685"/>
        </w:tabs>
        <w:ind w:left="4685" w:hanging="271"/>
      </w:pPr>
      <w:rPr>
        <w:rFonts w:ascii="Helvetica" w:eastAsia="Helvetica" w:hAnsi="Helvetica" w:cs="Helvetica"/>
        <w:b/>
        <w:bCs/>
        <w:color w:val="000000"/>
        <w:position w:val="0"/>
        <w:sz w:val="22"/>
        <w:szCs w:val="22"/>
        <w:u w:color="000000"/>
        <w:lang w:val="en-US"/>
      </w:rPr>
    </w:lvl>
    <w:lvl w:ilvl="6">
      <w:start w:val="1"/>
      <w:numFmt w:val="decimal"/>
      <w:lvlText w:val="%7."/>
      <w:lvlJc w:val="left"/>
      <w:pPr>
        <w:tabs>
          <w:tab w:val="num" w:pos="5400"/>
        </w:tabs>
        <w:ind w:left="5400" w:hanging="330"/>
      </w:pPr>
      <w:rPr>
        <w:rFonts w:ascii="Helvetica" w:eastAsia="Helvetica" w:hAnsi="Helvetica" w:cs="Helvetica"/>
        <w:b/>
        <w:bCs/>
        <w:color w:val="000000"/>
        <w:position w:val="0"/>
        <w:sz w:val="22"/>
        <w:szCs w:val="22"/>
        <w:u w:color="000000"/>
        <w:lang w:val="en-US"/>
      </w:rPr>
    </w:lvl>
    <w:lvl w:ilvl="7">
      <w:start w:val="1"/>
      <w:numFmt w:val="lowerLetter"/>
      <w:lvlText w:val="%8."/>
      <w:lvlJc w:val="left"/>
      <w:pPr>
        <w:tabs>
          <w:tab w:val="num" w:pos="6120"/>
        </w:tabs>
        <w:ind w:left="6120" w:hanging="330"/>
      </w:pPr>
      <w:rPr>
        <w:rFonts w:ascii="Helvetica" w:eastAsia="Helvetica" w:hAnsi="Helvetica" w:cs="Helvetica"/>
        <w:b/>
        <w:bCs/>
        <w:color w:val="000000"/>
        <w:position w:val="0"/>
        <w:sz w:val="22"/>
        <w:szCs w:val="22"/>
        <w:u w:color="000000"/>
        <w:lang w:val="en-US"/>
      </w:rPr>
    </w:lvl>
    <w:lvl w:ilvl="8">
      <w:start w:val="1"/>
      <w:numFmt w:val="lowerRoman"/>
      <w:lvlText w:val="%9."/>
      <w:lvlJc w:val="left"/>
      <w:pPr>
        <w:tabs>
          <w:tab w:val="num" w:pos="6845"/>
        </w:tabs>
        <w:ind w:left="6845" w:hanging="271"/>
      </w:pPr>
      <w:rPr>
        <w:rFonts w:ascii="Helvetica" w:eastAsia="Helvetica" w:hAnsi="Helvetica" w:cs="Helvetica"/>
        <w:b/>
        <w:bCs/>
        <w:color w:val="000000"/>
        <w:position w:val="0"/>
        <w:sz w:val="22"/>
        <w:szCs w:val="22"/>
        <w:u w:color="000000"/>
        <w:lang w:val="en-US"/>
      </w:rPr>
    </w:lvl>
  </w:abstractNum>
  <w:abstractNum w:abstractNumId="18" w15:restartNumberingAfterBreak="0">
    <w:nsid w:val="38FA0A2E"/>
    <w:multiLevelType w:val="multilevel"/>
    <w:tmpl w:val="5C0C933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15:restartNumberingAfterBreak="0">
    <w:nsid w:val="3ACA0523"/>
    <w:multiLevelType w:val="multilevel"/>
    <w:tmpl w:val="A4D2ACEA"/>
    <w:lvl w:ilvl="0">
      <w:numFmt w:val="bullet"/>
      <w:lvlText w:val="•"/>
      <w:lvlJc w:val="left"/>
      <w:pPr>
        <w:tabs>
          <w:tab w:val="num" w:pos="1110"/>
        </w:tabs>
        <w:ind w:left="1110"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800"/>
        </w:tabs>
        <w:ind w:left="1800" w:hanging="330"/>
      </w:pPr>
      <w:rPr>
        <w:rFonts w:ascii="Helvetica" w:eastAsia="Helvetica" w:hAnsi="Helvetica" w:cs="Helvetica"/>
        <w:color w:val="000000"/>
        <w:position w:val="0"/>
        <w:sz w:val="22"/>
        <w:szCs w:val="22"/>
        <w:u w:color="000000"/>
        <w:lang w:val="en-US"/>
      </w:rPr>
    </w:lvl>
    <w:lvl w:ilvl="2">
      <w:start w:val="1"/>
      <w:numFmt w:val="bullet"/>
      <w:lvlText w:val="▪"/>
      <w:lvlJc w:val="left"/>
      <w:pPr>
        <w:tabs>
          <w:tab w:val="num" w:pos="2520"/>
        </w:tabs>
        <w:ind w:left="2520" w:hanging="330"/>
      </w:pPr>
      <w:rPr>
        <w:rFonts w:ascii="Helvetica" w:eastAsia="Helvetica" w:hAnsi="Helvetica" w:cs="Helvetica"/>
        <w:color w:val="000000"/>
        <w:position w:val="0"/>
        <w:sz w:val="22"/>
        <w:szCs w:val="22"/>
        <w:u w:color="000000"/>
        <w:lang w:val="en-US"/>
      </w:rPr>
    </w:lvl>
    <w:lvl w:ilvl="3">
      <w:start w:val="1"/>
      <w:numFmt w:val="bullet"/>
      <w:lvlText w:val="•"/>
      <w:lvlJc w:val="left"/>
      <w:pPr>
        <w:tabs>
          <w:tab w:val="num" w:pos="3240"/>
        </w:tabs>
        <w:ind w:left="3240" w:hanging="330"/>
      </w:pPr>
      <w:rPr>
        <w:rFonts w:ascii="Helvetica" w:eastAsia="Helvetica" w:hAnsi="Helvetica" w:cs="Helvetica"/>
        <w:color w:val="000000"/>
        <w:position w:val="0"/>
        <w:sz w:val="22"/>
        <w:szCs w:val="22"/>
        <w:u w:color="000000"/>
        <w:lang w:val="en-US"/>
      </w:rPr>
    </w:lvl>
    <w:lvl w:ilvl="4">
      <w:start w:val="1"/>
      <w:numFmt w:val="bullet"/>
      <w:lvlText w:val="o"/>
      <w:lvlJc w:val="left"/>
      <w:pPr>
        <w:tabs>
          <w:tab w:val="num" w:pos="3960"/>
        </w:tabs>
        <w:ind w:left="3960" w:hanging="330"/>
      </w:pPr>
      <w:rPr>
        <w:rFonts w:ascii="Helvetica" w:eastAsia="Helvetica" w:hAnsi="Helvetica" w:cs="Helvetica"/>
        <w:color w:val="000000"/>
        <w:position w:val="0"/>
        <w:sz w:val="22"/>
        <w:szCs w:val="22"/>
        <w:u w:color="000000"/>
        <w:lang w:val="en-US"/>
      </w:rPr>
    </w:lvl>
    <w:lvl w:ilvl="5">
      <w:start w:val="1"/>
      <w:numFmt w:val="bullet"/>
      <w:lvlText w:val="▪"/>
      <w:lvlJc w:val="left"/>
      <w:pPr>
        <w:tabs>
          <w:tab w:val="num" w:pos="4680"/>
        </w:tabs>
        <w:ind w:left="4680" w:hanging="330"/>
      </w:pPr>
      <w:rPr>
        <w:rFonts w:ascii="Helvetica" w:eastAsia="Helvetica" w:hAnsi="Helvetica" w:cs="Helvetica"/>
        <w:color w:val="000000"/>
        <w:position w:val="0"/>
        <w:sz w:val="22"/>
        <w:szCs w:val="22"/>
        <w:u w:color="000000"/>
        <w:lang w:val="en-US"/>
      </w:rPr>
    </w:lvl>
    <w:lvl w:ilvl="6">
      <w:start w:val="1"/>
      <w:numFmt w:val="bullet"/>
      <w:lvlText w:val="•"/>
      <w:lvlJc w:val="left"/>
      <w:pPr>
        <w:tabs>
          <w:tab w:val="num" w:pos="5400"/>
        </w:tabs>
        <w:ind w:left="5400" w:hanging="330"/>
      </w:pPr>
      <w:rPr>
        <w:rFonts w:ascii="Helvetica" w:eastAsia="Helvetica" w:hAnsi="Helvetica" w:cs="Helvetica"/>
        <w:color w:val="000000"/>
        <w:position w:val="0"/>
        <w:sz w:val="22"/>
        <w:szCs w:val="22"/>
        <w:u w:color="000000"/>
        <w:lang w:val="en-US"/>
      </w:rPr>
    </w:lvl>
    <w:lvl w:ilvl="7">
      <w:start w:val="1"/>
      <w:numFmt w:val="bullet"/>
      <w:lvlText w:val="o"/>
      <w:lvlJc w:val="left"/>
      <w:pPr>
        <w:tabs>
          <w:tab w:val="num" w:pos="6120"/>
        </w:tabs>
        <w:ind w:left="6120" w:hanging="330"/>
      </w:pPr>
      <w:rPr>
        <w:rFonts w:ascii="Helvetica" w:eastAsia="Helvetica" w:hAnsi="Helvetica" w:cs="Helvetica"/>
        <w:color w:val="000000"/>
        <w:position w:val="0"/>
        <w:sz w:val="22"/>
        <w:szCs w:val="22"/>
        <w:u w:color="000000"/>
        <w:lang w:val="en-US"/>
      </w:rPr>
    </w:lvl>
    <w:lvl w:ilvl="8">
      <w:start w:val="1"/>
      <w:numFmt w:val="bullet"/>
      <w:lvlText w:val="▪"/>
      <w:lvlJc w:val="left"/>
      <w:pPr>
        <w:tabs>
          <w:tab w:val="num" w:pos="6840"/>
        </w:tabs>
        <w:ind w:left="6840" w:hanging="330"/>
      </w:pPr>
      <w:rPr>
        <w:rFonts w:ascii="Helvetica" w:eastAsia="Helvetica" w:hAnsi="Helvetica" w:cs="Helvetica"/>
        <w:color w:val="000000"/>
        <w:position w:val="0"/>
        <w:sz w:val="22"/>
        <w:szCs w:val="22"/>
        <w:u w:color="000000"/>
        <w:lang w:val="en-US"/>
      </w:rPr>
    </w:lvl>
  </w:abstractNum>
  <w:abstractNum w:abstractNumId="20" w15:restartNumberingAfterBreak="0">
    <w:nsid w:val="43986255"/>
    <w:multiLevelType w:val="multilevel"/>
    <w:tmpl w:val="53928F9C"/>
    <w:lvl w:ilvl="0">
      <w:numFmt w:val="bullet"/>
      <w:lvlText w:val="•"/>
      <w:lvlJc w:val="left"/>
      <w:pPr>
        <w:tabs>
          <w:tab w:val="num" w:pos="1110"/>
        </w:tabs>
        <w:ind w:left="1110"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800"/>
        </w:tabs>
        <w:ind w:left="1800" w:hanging="330"/>
      </w:pPr>
      <w:rPr>
        <w:rFonts w:ascii="Helvetica" w:eastAsia="Helvetica" w:hAnsi="Helvetica" w:cs="Helvetica"/>
        <w:color w:val="000000"/>
        <w:position w:val="0"/>
        <w:sz w:val="22"/>
        <w:szCs w:val="22"/>
        <w:u w:color="000000"/>
        <w:lang w:val="en-US"/>
      </w:rPr>
    </w:lvl>
    <w:lvl w:ilvl="2">
      <w:start w:val="1"/>
      <w:numFmt w:val="bullet"/>
      <w:lvlText w:val="▪"/>
      <w:lvlJc w:val="left"/>
      <w:pPr>
        <w:tabs>
          <w:tab w:val="num" w:pos="2520"/>
        </w:tabs>
        <w:ind w:left="2520" w:hanging="330"/>
      </w:pPr>
      <w:rPr>
        <w:rFonts w:ascii="Helvetica" w:eastAsia="Helvetica" w:hAnsi="Helvetica" w:cs="Helvetica"/>
        <w:color w:val="000000"/>
        <w:position w:val="0"/>
        <w:sz w:val="22"/>
        <w:szCs w:val="22"/>
        <w:u w:color="000000"/>
        <w:lang w:val="en-US"/>
      </w:rPr>
    </w:lvl>
    <w:lvl w:ilvl="3">
      <w:start w:val="1"/>
      <w:numFmt w:val="bullet"/>
      <w:lvlText w:val="•"/>
      <w:lvlJc w:val="left"/>
      <w:pPr>
        <w:tabs>
          <w:tab w:val="num" w:pos="3240"/>
        </w:tabs>
        <w:ind w:left="3240" w:hanging="330"/>
      </w:pPr>
      <w:rPr>
        <w:rFonts w:ascii="Helvetica" w:eastAsia="Helvetica" w:hAnsi="Helvetica" w:cs="Helvetica"/>
        <w:color w:val="000000"/>
        <w:position w:val="0"/>
        <w:sz w:val="22"/>
        <w:szCs w:val="22"/>
        <w:u w:color="000000"/>
        <w:lang w:val="en-US"/>
      </w:rPr>
    </w:lvl>
    <w:lvl w:ilvl="4">
      <w:start w:val="1"/>
      <w:numFmt w:val="bullet"/>
      <w:lvlText w:val="o"/>
      <w:lvlJc w:val="left"/>
      <w:pPr>
        <w:tabs>
          <w:tab w:val="num" w:pos="3960"/>
        </w:tabs>
        <w:ind w:left="3960" w:hanging="330"/>
      </w:pPr>
      <w:rPr>
        <w:rFonts w:ascii="Helvetica" w:eastAsia="Helvetica" w:hAnsi="Helvetica" w:cs="Helvetica"/>
        <w:color w:val="000000"/>
        <w:position w:val="0"/>
        <w:sz w:val="22"/>
        <w:szCs w:val="22"/>
        <w:u w:color="000000"/>
        <w:lang w:val="en-US"/>
      </w:rPr>
    </w:lvl>
    <w:lvl w:ilvl="5">
      <w:start w:val="1"/>
      <w:numFmt w:val="bullet"/>
      <w:lvlText w:val="▪"/>
      <w:lvlJc w:val="left"/>
      <w:pPr>
        <w:tabs>
          <w:tab w:val="num" w:pos="4680"/>
        </w:tabs>
        <w:ind w:left="4680" w:hanging="330"/>
      </w:pPr>
      <w:rPr>
        <w:rFonts w:ascii="Helvetica" w:eastAsia="Helvetica" w:hAnsi="Helvetica" w:cs="Helvetica"/>
        <w:color w:val="000000"/>
        <w:position w:val="0"/>
        <w:sz w:val="22"/>
        <w:szCs w:val="22"/>
        <w:u w:color="000000"/>
        <w:lang w:val="en-US"/>
      </w:rPr>
    </w:lvl>
    <w:lvl w:ilvl="6">
      <w:start w:val="1"/>
      <w:numFmt w:val="bullet"/>
      <w:lvlText w:val="•"/>
      <w:lvlJc w:val="left"/>
      <w:pPr>
        <w:tabs>
          <w:tab w:val="num" w:pos="5400"/>
        </w:tabs>
        <w:ind w:left="5400" w:hanging="330"/>
      </w:pPr>
      <w:rPr>
        <w:rFonts w:ascii="Helvetica" w:eastAsia="Helvetica" w:hAnsi="Helvetica" w:cs="Helvetica"/>
        <w:color w:val="000000"/>
        <w:position w:val="0"/>
        <w:sz w:val="22"/>
        <w:szCs w:val="22"/>
        <w:u w:color="000000"/>
        <w:lang w:val="en-US"/>
      </w:rPr>
    </w:lvl>
    <w:lvl w:ilvl="7">
      <w:start w:val="1"/>
      <w:numFmt w:val="bullet"/>
      <w:lvlText w:val="o"/>
      <w:lvlJc w:val="left"/>
      <w:pPr>
        <w:tabs>
          <w:tab w:val="num" w:pos="6120"/>
        </w:tabs>
        <w:ind w:left="6120" w:hanging="330"/>
      </w:pPr>
      <w:rPr>
        <w:rFonts w:ascii="Helvetica" w:eastAsia="Helvetica" w:hAnsi="Helvetica" w:cs="Helvetica"/>
        <w:color w:val="000000"/>
        <w:position w:val="0"/>
        <w:sz w:val="22"/>
        <w:szCs w:val="22"/>
        <w:u w:color="000000"/>
        <w:lang w:val="en-US"/>
      </w:rPr>
    </w:lvl>
    <w:lvl w:ilvl="8">
      <w:start w:val="1"/>
      <w:numFmt w:val="bullet"/>
      <w:lvlText w:val="▪"/>
      <w:lvlJc w:val="left"/>
      <w:pPr>
        <w:tabs>
          <w:tab w:val="num" w:pos="6840"/>
        </w:tabs>
        <w:ind w:left="6840" w:hanging="330"/>
      </w:pPr>
      <w:rPr>
        <w:rFonts w:ascii="Helvetica" w:eastAsia="Helvetica" w:hAnsi="Helvetica" w:cs="Helvetica"/>
        <w:color w:val="000000"/>
        <w:position w:val="0"/>
        <w:sz w:val="22"/>
        <w:szCs w:val="22"/>
        <w:u w:color="000000"/>
        <w:lang w:val="en-US"/>
      </w:rPr>
    </w:lvl>
  </w:abstractNum>
  <w:abstractNum w:abstractNumId="21" w15:restartNumberingAfterBreak="0">
    <w:nsid w:val="43A7245A"/>
    <w:multiLevelType w:val="multilevel"/>
    <w:tmpl w:val="926E0296"/>
    <w:styleLink w:val="List7"/>
    <w:lvl w:ilvl="0">
      <w:numFmt w:val="bullet"/>
      <w:lvlText w:val="•"/>
      <w:lvlJc w:val="left"/>
      <w:pPr>
        <w:tabs>
          <w:tab w:val="num" w:pos="1110"/>
        </w:tabs>
        <w:ind w:left="1110"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800"/>
        </w:tabs>
        <w:ind w:left="1800" w:hanging="330"/>
      </w:pPr>
      <w:rPr>
        <w:rFonts w:ascii="Helvetica" w:eastAsia="Helvetica" w:hAnsi="Helvetica" w:cs="Helvetica"/>
        <w:color w:val="000000"/>
        <w:position w:val="0"/>
        <w:sz w:val="22"/>
        <w:szCs w:val="22"/>
        <w:u w:color="000000"/>
        <w:lang w:val="en-US"/>
      </w:rPr>
    </w:lvl>
    <w:lvl w:ilvl="2">
      <w:start w:val="1"/>
      <w:numFmt w:val="bullet"/>
      <w:lvlText w:val="▪"/>
      <w:lvlJc w:val="left"/>
      <w:pPr>
        <w:tabs>
          <w:tab w:val="num" w:pos="2520"/>
        </w:tabs>
        <w:ind w:left="2520" w:hanging="330"/>
      </w:pPr>
      <w:rPr>
        <w:rFonts w:ascii="Helvetica" w:eastAsia="Helvetica" w:hAnsi="Helvetica" w:cs="Helvetica"/>
        <w:color w:val="000000"/>
        <w:position w:val="0"/>
        <w:sz w:val="22"/>
        <w:szCs w:val="22"/>
        <w:u w:color="000000"/>
        <w:lang w:val="en-US"/>
      </w:rPr>
    </w:lvl>
    <w:lvl w:ilvl="3">
      <w:start w:val="1"/>
      <w:numFmt w:val="bullet"/>
      <w:lvlText w:val="•"/>
      <w:lvlJc w:val="left"/>
      <w:pPr>
        <w:tabs>
          <w:tab w:val="num" w:pos="3240"/>
        </w:tabs>
        <w:ind w:left="3240" w:hanging="330"/>
      </w:pPr>
      <w:rPr>
        <w:rFonts w:ascii="Helvetica" w:eastAsia="Helvetica" w:hAnsi="Helvetica" w:cs="Helvetica"/>
        <w:color w:val="000000"/>
        <w:position w:val="0"/>
        <w:sz w:val="22"/>
        <w:szCs w:val="22"/>
        <w:u w:color="000000"/>
        <w:lang w:val="en-US"/>
      </w:rPr>
    </w:lvl>
    <w:lvl w:ilvl="4">
      <w:start w:val="1"/>
      <w:numFmt w:val="bullet"/>
      <w:lvlText w:val="o"/>
      <w:lvlJc w:val="left"/>
      <w:pPr>
        <w:tabs>
          <w:tab w:val="num" w:pos="3960"/>
        </w:tabs>
        <w:ind w:left="3960" w:hanging="330"/>
      </w:pPr>
      <w:rPr>
        <w:rFonts w:ascii="Helvetica" w:eastAsia="Helvetica" w:hAnsi="Helvetica" w:cs="Helvetica"/>
        <w:color w:val="000000"/>
        <w:position w:val="0"/>
        <w:sz w:val="22"/>
        <w:szCs w:val="22"/>
        <w:u w:color="000000"/>
        <w:lang w:val="en-US"/>
      </w:rPr>
    </w:lvl>
    <w:lvl w:ilvl="5">
      <w:start w:val="1"/>
      <w:numFmt w:val="bullet"/>
      <w:lvlText w:val="▪"/>
      <w:lvlJc w:val="left"/>
      <w:pPr>
        <w:tabs>
          <w:tab w:val="num" w:pos="4680"/>
        </w:tabs>
        <w:ind w:left="4680" w:hanging="330"/>
      </w:pPr>
      <w:rPr>
        <w:rFonts w:ascii="Helvetica" w:eastAsia="Helvetica" w:hAnsi="Helvetica" w:cs="Helvetica"/>
        <w:color w:val="000000"/>
        <w:position w:val="0"/>
        <w:sz w:val="22"/>
        <w:szCs w:val="22"/>
        <w:u w:color="000000"/>
        <w:lang w:val="en-US"/>
      </w:rPr>
    </w:lvl>
    <w:lvl w:ilvl="6">
      <w:start w:val="1"/>
      <w:numFmt w:val="bullet"/>
      <w:lvlText w:val="•"/>
      <w:lvlJc w:val="left"/>
      <w:pPr>
        <w:tabs>
          <w:tab w:val="num" w:pos="5400"/>
        </w:tabs>
        <w:ind w:left="5400" w:hanging="330"/>
      </w:pPr>
      <w:rPr>
        <w:rFonts w:ascii="Helvetica" w:eastAsia="Helvetica" w:hAnsi="Helvetica" w:cs="Helvetica"/>
        <w:color w:val="000000"/>
        <w:position w:val="0"/>
        <w:sz w:val="22"/>
        <w:szCs w:val="22"/>
        <w:u w:color="000000"/>
        <w:lang w:val="en-US"/>
      </w:rPr>
    </w:lvl>
    <w:lvl w:ilvl="7">
      <w:start w:val="1"/>
      <w:numFmt w:val="bullet"/>
      <w:lvlText w:val="o"/>
      <w:lvlJc w:val="left"/>
      <w:pPr>
        <w:tabs>
          <w:tab w:val="num" w:pos="6120"/>
        </w:tabs>
        <w:ind w:left="6120" w:hanging="330"/>
      </w:pPr>
      <w:rPr>
        <w:rFonts w:ascii="Helvetica" w:eastAsia="Helvetica" w:hAnsi="Helvetica" w:cs="Helvetica"/>
        <w:color w:val="000000"/>
        <w:position w:val="0"/>
        <w:sz w:val="22"/>
        <w:szCs w:val="22"/>
        <w:u w:color="000000"/>
        <w:lang w:val="en-US"/>
      </w:rPr>
    </w:lvl>
    <w:lvl w:ilvl="8">
      <w:start w:val="1"/>
      <w:numFmt w:val="bullet"/>
      <w:lvlText w:val="▪"/>
      <w:lvlJc w:val="left"/>
      <w:pPr>
        <w:tabs>
          <w:tab w:val="num" w:pos="6840"/>
        </w:tabs>
        <w:ind w:left="6840" w:hanging="330"/>
      </w:pPr>
      <w:rPr>
        <w:rFonts w:ascii="Helvetica" w:eastAsia="Helvetica" w:hAnsi="Helvetica" w:cs="Helvetica"/>
        <w:color w:val="000000"/>
        <w:position w:val="0"/>
        <w:sz w:val="22"/>
        <w:szCs w:val="22"/>
        <w:u w:color="000000"/>
        <w:lang w:val="en-US"/>
      </w:rPr>
    </w:lvl>
  </w:abstractNum>
  <w:abstractNum w:abstractNumId="22" w15:restartNumberingAfterBreak="0">
    <w:nsid w:val="44522E99"/>
    <w:multiLevelType w:val="multilevel"/>
    <w:tmpl w:val="E20EF36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3" w15:restartNumberingAfterBreak="0">
    <w:nsid w:val="4A806819"/>
    <w:multiLevelType w:val="multilevel"/>
    <w:tmpl w:val="8E7CAF12"/>
    <w:lvl w:ilvl="0">
      <w:numFmt w:val="bullet"/>
      <w:lvlText w:val="•"/>
      <w:lvlJc w:val="left"/>
      <w:pPr>
        <w:tabs>
          <w:tab w:val="num" w:pos="1110"/>
        </w:tabs>
        <w:ind w:left="1110"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800"/>
        </w:tabs>
        <w:ind w:left="1800" w:hanging="330"/>
      </w:pPr>
      <w:rPr>
        <w:rFonts w:ascii="Helvetica" w:eastAsia="Helvetica" w:hAnsi="Helvetica" w:cs="Helvetica"/>
        <w:color w:val="000000"/>
        <w:position w:val="0"/>
        <w:sz w:val="22"/>
        <w:szCs w:val="22"/>
        <w:u w:color="000000"/>
        <w:lang w:val="en-US"/>
      </w:rPr>
    </w:lvl>
    <w:lvl w:ilvl="2">
      <w:start w:val="1"/>
      <w:numFmt w:val="bullet"/>
      <w:lvlText w:val="▪"/>
      <w:lvlJc w:val="left"/>
      <w:pPr>
        <w:tabs>
          <w:tab w:val="num" w:pos="2520"/>
        </w:tabs>
        <w:ind w:left="2520" w:hanging="330"/>
      </w:pPr>
      <w:rPr>
        <w:rFonts w:ascii="Helvetica" w:eastAsia="Helvetica" w:hAnsi="Helvetica" w:cs="Helvetica"/>
        <w:color w:val="000000"/>
        <w:position w:val="0"/>
        <w:sz w:val="22"/>
        <w:szCs w:val="22"/>
        <w:u w:color="000000"/>
        <w:lang w:val="en-US"/>
      </w:rPr>
    </w:lvl>
    <w:lvl w:ilvl="3">
      <w:start w:val="1"/>
      <w:numFmt w:val="bullet"/>
      <w:lvlText w:val="•"/>
      <w:lvlJc w:val="left"/>
      <w:pPr>
        <w:tabs>
          <w:tab w:val="num" w:pos="3240"/>
        </w:tabs>
        <w:ind w:left="3240" w:hanging="330"/>
      </w:pPr>
      <w:rPr>
        <w:rFonts w:ascii="Helvetica" w:eastAsia="Helvetica" w:hAnsi="Helvetica" w:cs="Helvetica"/>
        <w:color w:val="000000"/>
        <w:position w:val="0"/>
        <w:sz w:val="22"/>
        <w:szCs w:val="22"/>
        <w:u w:color="000000"/>
        <w:lang w:val="en-US"/>
      </w:rPr>
    </w:lvl>
    <w:lvl w:ilvl="4">
      <w:start w:val="1"/>
      <w:numFmt w:val="bullet"/>
      <w:lvlText w:val="o"/>
      <w:lvlJc w:val="left"/>
      <w:pPr>
        <w:tabs>
          <w:tab w:val="num" w:pos="3960"/>
        </w:tabs>
        <w:ind w:left="3960" w:hanging="330"/>
      </w:pPr>
      <w:rPr>
        <w:rFonts w:ascii="Helvetica" w:eastAsia="Helvetica" w:hAnsi="Helvetica" w:cs="Helvetica"/>
        <w:color w:val="000000"/>
        <w:position w:val="0"/>
        <w:sz w:val="22"/>
        <w:szCs w:val="22"/>
        <w:u w:color="000000"/>
        <w:lang w:val="en-US"/>
      </w:rPr>
    </w:lvl>
    <w:lvl w:ilvl="5">
      <w:start w:val="1"/>
      <w:numFmt w:val="bullet"/>
      <w:lvlText w:val="▪"/>
      <w:lvlJc w:val="left"/>
      <w:pPr>
        <w:tabs>
          <w:tab w:val="num" w:pos="4680"/>
        </w:tabs>
        <w:ind w:left="4680" w:hanging="330"/>
      </w:pPr>
      <w:rPr>
        <w:rFonts w:ascii="Helvetica" w:eastAsia="Helvetica" w:hAnsi="Helvetica" w:cs="Helvetica"/>
        <w:color w:val="000000"/>
        <w:position w:val="0"/>
        <w:sz w:val="22"/>
        <w:szCs w:val="22"/>
        <w:u w:color="000000"/>
        <w:lang w:val="en-US"/>
      </w:rPr>
    </w:lvl>
    <w:lvl w:ilvl="6">
      <w:start w:val="1"/>
      <w:numFmt w:val="bullet"/>
      <w:lvlText w:val="•"/>
      <w:lvlJc w:val="left"/>
      <w:pPr>
        <w:tabs>
          <w:tab w:val="num" w:pos="5400"/>
        </w:tabs>
        <w:ind w:left="5400" w:hanging="330"/>
      </w:pPr>
      <w:rPr>
        <w:rFonts w:ascii="Helvetica" w:eastAsia="Helvetica" w:hAnsi="Helvetica" w:cs="Helvetica"/>
        <w:color w:val="000000"/>
        <w:position w:val="0"/>
        <w:sz w:val="22"/>
        <w:szCs w:val="22"/>
        <w:u w:color="000000"/>
        <w:lang w:val="en-US"/>
      </w:rPr>
    </w:lvl>
    <w:lvl w:ilvl="7">
      <w:start w:val="1"/>
      <w:numFmt w:val="bullet"/>
      <w:lvlText w:val="o"/>
      <w:lvlJc w:val="left"/>
      <w:pPr>
        <w:tabs>
          <w:tab w:val="num" w:pos="6120"/>
        </w:tabs>
        <w:ind w:left="6120" w:hanging="330"/>
      </w:pPr>
      <w:rPr>
        <w:rFonts w:ascii="Helvetica" w:eastAsia="Helvetica" w:hAnsi="Helvetica" w:cs="Helvetica"/>
        <w:color w:val="000000"/>
        <w:position w:val="0"/>
        <w:sz w:val="22"/>
        <w:szCs w:val="22"/>
        <w:u w:color="000000"/>
        <w:lang w:val="en-US"/>
      </w:rPr>
    </w:lvl>
    <w:lvl w:ilvl="8">
      <w:start w:val="1"/>
      <w:numFmt w:val="bullet"/>
      <w:lvlText w:val="▪"/>
      <w:lvlJc w:val="left"/>
      <w:pPr>
        <w:tabs>
          <w:tab w:val="num" w:pos="6840"/>
        </w:tabs>
        <w:ind w:left="6840" w:hanging="330"/>
      </w:pPr>
      <w:rPr>
        <w:rFonts w:ascii="Helvetica" w:eastAsia="Helvetica" w:hAnsi="Helvetica" w:cs="Helvetica"/>
        <w:color w:val="000000"/>
        <w:position w:val="0"/>
        <w:sz w:val="22"/>
        <w:szCs w:val="22"/>
        <w:u w:color="000000"/>
        <w:lang w:val="en-US"/>
      </w:rPr>
    </w:lvl>
  </w:abstractNum>
  <w:abstractNum w:abstractNumId="24" w15:restartNumberingAfterBreak="0">
    <w:nsid w:val="4B8746F9"/>
    <w:multiLevelType w:val="multilevel"/>
    <w:tmpl w:val="1F1E10B0"/>
    <w:lvl w:ilvl="0">
      <w:start w:val="1"/>
      <w:numFmt w:val="decimal"/>
      <w:lvlText w:val="%1."/>
      <w:lvlJc w:val="left"/>
      <w:pPr>
        <w:tabs>
          <w:tab w:val="num" w:pos="360"/>
        </w:tabs>
        <w:ind w:left="360" w:hanging="360"/>
      </w:pPr>
      <w:rPr>
        <w:rFonts w:ascii="Helvetica" w:eastAsia="Helvetica" w:hAnsi="Helvetica" w:cs="Helvetica"/>
        <w:color w:val="000000"/>
        <w:position w:val="0"/>
        <w:sz w:val="22"/>
        <w:szCs w:val="22"/>
        <w:u w:color="000000"/>
        <w:lang w:val="en-US"/>
      </w:rPr>
    </w:lvl>
    <w:lvl w:ilvl="1">
      <w:start w:val="1"/>
      <w:numFmt w:val="decimal"/>
      <w:lvlText w:val="%2."/>
      <w:lvlJc w:val="left"/>
      <w:pPr>
        <w:tabs>
          <w:tab w:val="num" w:pos="106"/>
        </w:tabs>
      </w:pPr>
      <w:rPr>
        <w:rFonts w:ascii="Helvetica" w:eastAsia="Helvetica" w:hAnsi="Helvetica" w:cs="Helvetica"/>
        <w:color w:val="000000"/>
        <w:position w:val="0"/>
        <w:sz w:val="22"/>
        <w:szCs w:val="22"/>
        <w:u w:color="000000"/>
        <w:lang w:val="en-US"/>
      </w:rPr>
    </w:lvl>
    <w:lvl w:ilvl="2">
      <w:start w:val="1"/>
      <w:numFmt w:val="decimal"/>
      <w:lvlText w:val="%3."/>
      <w:lvlJc w:val="left"/>
      <w:pPr>
        <w:tabs>
          <w:tab w:val="num" w:pos="106"/>
        </w:tabs>
      </w:pPr>
      <w:rPr>
        <w:rFonts w:ascii="Helvetica" w:eastAsia="Helvetica" w:hAnsi="Helvetica" w:cs="Helvetica"/>
        <w:color w:val="000000"/>
        <w:position w:val="0"/>
        <w:sz w:val="22"/>
        <w:szCs w:val="22"/>
        <w:u w:color="000000"/>
        <w:lang w:val="en-US"/>
      </w:rPr>
    </w:lvl>
    <w:lvl w:ilvl="3">
      <w:start w:val="1"/>
      <w:numFmt w:val="decimal"/>
      <w:lvlText w:val="%4."/>
      <w:lvlJc w:val="left"/>
      <w:pPr>
        <w:tabs>
          <w:tab w:val="num" w:pos="106"/>
        </w:tabs>
      </w:pPr>
      <w:rPr>
        <w:rFonts w:ascii="Helvetica" w:eastAsia="Helvetica" w:hAnsi="Helvetica" w:cs="Helvetica"/>
        <w:color w:val="000000"/>
        <w:position w:val="0"/>
        <w:sz w:val="22"/>
        <w:szCs w:val="22"/>
        <w:u w:color="000000"/>
        <w:lang w:val="en-US"/>
      </w:rPr>
    </w:lvl>
    <w:lvl w:ilvl="4">
      <w:start w:val="1"/>
      <w:numFmt w:val="decimal"/>
      <w:lvlText w:val="%5."/>
      <w:lvlJc w:val="left"/>
      <w:pPr>
        <w:tabs>
          <w:tab w:val="num" w:pos="106"/>
        </w:tabs>
      </w:pPr>
      <w:rPr>
        <w:rFonts w:ascii="Helvetica" w:eastAsia="Helvetica" w:hAnsi="Helvetica" w:cs="Helvetica"/>
        <w:color w:val="000000"/>
        <w:position w:val="0"/>
        <w:sz w:val="22"/>
        <w:szCs w:val="22"/>
        <w:u w:color="000000"/>
        <w:lang w:val="en-US"/>
      </w:rPr>
    </w:lvl>
    <w:lvl w:ilvl="5">
      <w:start w:val="1"/>
      <w:numFmt w:val="decimal"/>
      <w:lvlText w:val="%6."/>
      <w:lvlJc w:val="left"/>
      <w:pPr>
        <w:tabs>
          <w:tab w:val="num" w:pos="106"/>
        </w:tabs>
      </w:pPr>
      <w:rPr>
        <w:rFonts w:ascii="Helvetica" w:eastAsia="Helvetica" w:hAnsi="Helvetica" w:cs="Helvetica"/>
        <w:color w:val="000000"/>
        <w:position w:val="0"/>
        <w:sz w:val="22"/>
        <w:szCs w:val="22"/>
        <w:u w:color="000000"/>
        <w:lang w:val="en-US"/>
      </w:rPr>
    </w:lvl>
    <w:lvl w:ilvl="6">
      <w:start w:val="1"/>
      <w:numFmt w:val="decimal"/>
      <w:lvlText w:val="%7."/>
      <w:lvlJc w:val="left"/>
      <w:pPr>
        <w:tabs>
          <w:tab w:val="num" w:pos="106"/>
        </w:tabs>
      </w:pPr>
      <w:rPr>
        <w:rFonts w:ascii="Helvetica" w:eastAsia="Helvetica" w:hAnsi="Helvetica" w:cs="Helvetica"/>
        <w:color w:val="000000"/>
        <w:position w:val="0"/>
        <w:sz w:val="22"/>
        <w:szCs w:val="22"/>
        <w:u w:color="000000"/>
        <w:lang w:val="en-US"/>
      </w:rPr>
    </w:lvl>
    <w:lvl w:ilvl="7">
      <w:start w:val="1"/>
      <w:numFmt w:val="decimal"/>
      <w:lvlText w:val="%8."/>
      <w:lvlJc w:val="left"/>
      <w:pPr>
        <w:tabs>
          <w:tab w:val="num" w:pos="106"/>
        </w:tabs>
      </w:pPr>
      <w:rPr>
        <w:rFonts w:ascii="Helvetica" w:eastAsia="Helvetica" w:hAnsi="Helvetica" w:cs="Helvetica"/>
        <w:color w:val="000000"/>
        <w:position w:val="0"/>
        <w:sz w:val="22"/>
        <w:szCs w:val="22"/>
        <w:u w:color="000000"/>
        <w:lang w:val="en-US"/>
      </w:rPr>
    </w:lvl>
    <w:lvl w:ilvl="8">
      <w:start w:val="1"/>
      <w:numFmt w:val="decimal"/>
      <w:lvlText w:val="%9."/>
      <w:lvlJc w:val="left"/>
      <w:pPr>
        <w:tabs>
          <w:tab w:val="num" w:pos="106"/>
        </w:tabs>
      </w:pPr>
      <w:rPr>
        <w:rFonts w:ascii="Helvetica" w:eastAsia="Helvetica" w:hAnsi="Helvetica" w:cs="Helvetica"/>
        <w:color w:val="000000"/>
        <w:position w:val="0"/>
        <w:sz w:val="22"/>
        <w:szCs w:val="22"/>
        <w:u w:color="000000"/>
        <w:lang w:val="en-US"/>
      </w:rPr>
    </w:lvl>
  </w:abstractNum>
  <w:abstractNum w:abstractNumId="25" w15:restartNumberingAfterBreak="0">
    <w:nsid w:val="4C175DBB"/>
    <w:multiLevelType w:val="multilevel"/>
    <w:tmpl w:val="47C00DE4"/>
    <w:lvl w:ilvl="0">
      <w:start w:val="1"/>
      <w:numFmt w:val="bullet"/>
      <w:lvlText w:val="•"/>
      <w:lvlJc w:val="left"/>
      <w:pPr>
        <w:tabs>
          <w:tab w:val="num" w:pos="1110"/>
        </w:tabs>
        <w:ind w:left="1110" w:hanging="360"/>
      </w:pPr>
      <w:rPr>
        <w:rFonts w:ascii="Helvetica" w:eastAsia="Helvetica" w:hAnsi="Helvetica" w:cs="Helvetica"/>
        <w:color w:val="000000"/>
        <w:position w:val="0"/>
        <w:sz w:val="22"/>
        <w:szCs w:val="22"/>
        <w:u w:color="000000"/>
        <w:lang w:val="en-US"/>
      </w:rPr>
    </w:lvl>
    <w:lvl w:ilvl="1">
      <w:start w:val="1"/>
      <w:numFmt w:val="bullet"/>
      <w:lvlText w:val="o"/>
      <w:lvlJc w:val="left"/>
      <w:pPr>
        <w:tabs>
          <w:tab w:val="num" w:pos="1800"/>
        </w:tabs>
        <w:ind w:left="1800" w:hanging="330"/>
      </w:pPr>
      <w:rPr>
        <w:rFonts w:ascii="Helvetica" w:eastAsia="Helvetica" w:hAnsi="Helvetica" w:cs="Helvetica"/>
        <w:color w:val="000000"/>
        <w:position w:val="0"/>
        <w:sz w:val="22"/>
        <w:szCs w:val="22"/>
        <w:u w:color="000000"/>
        <w:lang w:val="en-US"/>
      </w:rPr>
    </w:lvl>
    <w:lvl w:ilvl="2">
      <w:start w:val="1"/>
      <w:numFmt w:val="bullet"/>
      <w:lvlText w:val="▪"/>
      <w:lvlJc w:val="left"/>
      <w:pPr>
        <w:tabs>
          <w:tab w:val="num" w:pos="2520"/>
        </w:tabs>
        <w:ind w:left="2520" w:hanging="330"/>
      </w:pPr>
      <w:rPr>
        <w:rFonts w:ascii="Helvetica" w:eastAsia="Helvetica" w:hAnsi="Helvetica" w:cs="Helvetica"/>
        <w:color w:val="000000"/>
        <w:position w:val="0"/>
        <w:sz w:val="22"/>
        <w:szCs w:val="22"/>
        <w:u w:color="000000"/>
        <w:lang w:val="en-US"/>
      </w:rPr>
    </w:lvl>
    <w:lvl w:ilvl="3">
      <w:start w:val="1"/>
      <w:numFmt w:val="bullet"/>
      <w:lvlText w:val="•"/>
      <w:lvlJc w:val="left"/>
      <w:pPr>
        <w:tabs>
          <w:tab w:val="num" w:pos="3240"/>
        </w:tabs>
        <w:ind w:left="3240" w:hanging="330"/>
      </w:pPr>
      <w:rPr>
        <w:rFonts w:ascii="Helvetica" w:eastAsia="Helvetica" w:hAnsi="Helvetica" w:cs="Helvetica"/>
        <w:color w:val="000000"/>
        <w:position w:val="0"/>
        <w:sz w:val="22"/>
        <w:szCs w:val="22"/>
        <w:u w:color="000000"/>
        <w:lang w:val="en-US"/>
      </w:rPr>
    </w:lvl>
    <w:lvl w:ilvl="4">
      <w:start w:val="1"/>
      <w:numFmt w:val="bullet"/>
      <w:lvlText w:val="o"/>
      <w:lvlJc w:val="left"/>
      <w:pPr>
        <w:tabs>
          <w:tab w:val="num" w:pos="3960"/>
        </w:tabs>
        <w:ind w:left="3960" w:hanging="330"/>
      </w:pPr>
      <w:rPr>
        <w:rFonts w:ascii="Helvetica" w:eastAsia="Helvetica" w:hAnsi="Helvetica" w:cs="Helvetica"/>
        <w:color w:val="000000"/>
        <w:position w:val="0"/>
        <w:sz w:val="22"/>
        <w:szCs w:val="22"/>
        <w:u w:color="000000"/>
        <w:lang w:val="en-US"/>
      </w:rPr>
    </w:lvl>
    <w:lvl w:ilvl="5">
      <w:start w:val="1"/>
      <w:numFmt w:val="bullet"/>
      <w:lvlText w:val="▪"/>
      <w:lvlJc w:val="left"/>
      <w:pPr>
        <w:tabs>
          <w:tab w:val="num" w:pos="4680"/>
        </w:tabs>
        <w:ind w:left="4680" w:hanging="330"/>
      </w:pPr>
      <w:rPr>
        <w:rFonts w:ascii="Helvetica" w:eastAsia="Helvetica" w:hAnsi="Helvetica" w:cs="Helvetica"/>
        <w:color w:val="000000"/>
        <w:position w:val="0"/>
        <w:sz w:val="22"/>
        <w:szCs w:val="22"/>
        <w:u w:color="000000"/>
        <w:lang w:val="en-US"/>
      </w:rPr>
    </w:lvl>
    <w:lvl w:ilvl="6">
      <w:start w:val="1"/>
      <w:numFmt w:val="bullet"/>
      <w:lvlText w:val="•"/>
      <w:lvlJc w:val="left"/>
      <w:pPr>
        <w:tabs>
          <w:tab w:val="num" w:pos="5400"/>
        </w:tabs>
        <w:ind w:left="5400" w:hanging="330"/>
      </w:pPr>
      <w:rPr>
        <w:rFonts w:ascii="Helvetica" w:eastAsia="Helvetica" w:hAnsi="Helvetica" w:cs="Helvetica"/>
        <w:color w:val="000000"/>
        <w:position w:val="0"/>
        <w:sz w:val="22"/>
        <w:szCs w:val="22"/>
        <w:u w:color="000000"/>
        <w:lang w:val="en-US"/>
      </w:rPr>
    </w:lvl>
    <w:lvl w:ilvl="7">
      <w:start w:val="1"/>
      <w:numFmt w:val="bullet"/>
      <w:lvlText w:val="o"/>
      <w:lvlJc w:val="left"/>
      <w:pPr>
        <w:tabs>
          <w:tab w:val="num" w:pos="6120"/>
        </w:tabs>
        <w:ind w:left="6120" w:hanging="330"/>
      </w:pPr>
      <w:rPr>
        <w:rFonts w:ascii="Helvetica" w:eastAsia="Helvetica" w:hAnsi="Helvetica" w:cs="Helvetica"/>
        <w:color w:val="000000"/>
        <w:position w:val="0"/>
        <w:sz w:val="22"/>
        <w:szCs w:val="22"/>
        <w:u w:color="000000"/>
        <w:lang w:val="en-US"/>
      </w:rPr>
    </w:lvl>
    <w:lvl w:ilvl="8">
      <w:start w:val="1"/>
      <w:numFmt w:val="bullet"/>
      <w:lvlText w:val="▪"/>
      <w:lvlJc w:val="left"/>
      <w:pPr>
        <w:tabs>
          <w:tab w:val="num" w:pos="6840"/>
        </w:tabs>
        <w:ind w:left="6840" w:hanging="330"/>
      </w:pPr>
      <w:rPr>
        <w:rFonts w:ascii="Helvetica" w:eastAsia="Helvetica" w:hAnsi="Helvetica" w:cs="Helvetica"/>
        <w:color w:val="000000"/>
        <w:position w:val="0"/>
        <w:sz w:val="22"/>
        <w:szCs w:val="22"/>
        <w:u w:color="000000"/>
        <w:lang w:val="en-US"/>
      </w:rPr>
    </w:lvl>
  </w:abstractNum>
  <w:abstractNum w:abstractNumId="26" w15:restartNumberingAfterBreak="0">
    <w:nsid w:val="51086082"/>
    <w:multiLevelType w:val="multilevel"/>
    <w:tmpl w:val="7062D17C"/>
    <w:lvl w:ilvl="0">
      <w:numFmt w:val="bullet"/>
      <w:lvlText w:val="•"/>
      <w:lvlJc w:val="left"/>
      <w:pPr>
        <w:tabs>
          <w:tab w:val="num" w:pos="1110"/>
        </w:tabs>
        <w:ind w:left="1110"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800"/>
        </w:tabs>
        <w:ind w:left="1800" w:hanging="330"/>
      </w:pPr>
      <w:rPr>
        <w:rFonts w:ascii="Helvetica" w:eastAsia="Helvetica" w:hAnsi="Helvetica" w:cs="Helvetica"/>
        <w:color w:val="000000"/>
        <w:position w:val="0"/>
        <w:sz w:val="22"/>
        <w:szCs w:val="22"/>
        <w:u w:color="000000"/>
        <w:lang w:val="en-US"/>
      </w:rPr>
    </w:lvl>
    <w:lvl w:ilvl="2">
      <w:start w:val="1"/>
      <w:numFmt w:val="bullet"/>
      <w:lvlText w:val="▪"/>
      <w:lvlJc w:val="left"/>
      <w:pPr>
        <w:tabs>
          <w:tab w:val="num" w:pos="2520"/>
        </w:tabs>
        <w:ind w:left="2520" w:hanging="330"/>
      </w:pPr>
      <w:rPr>
        <w:rFonts w:ascii="Helvetica" w:eastAsia="Helvetica" w:hAnsi="Helvetica" w:cs="Helvetica"/>
        <w:color w:val="000000"/>
        <w:position w:val="0"/>
        <w:sz w:val="22"/>
        <w:szCs w:val="22"/>
        <w:u w:color="000000"/>
        <w:lang w:val="en-US"/>
      </w:rPr>
    </w:lvl>
    <w:lvl w:ilvl="3">
      <w:start w:val="1"/>
      <w:numFmt w:val="bullet"/>
      <w:lvlText w:val="•"/>
      <w:lvlJc w:val="left"/>
      <w:pPr>
        <w:tabs>
          <w:tab w:val="num" w:pos="3240"/>
        </w:tabs>
        <w:ind w:left="3240" w:hanging="330"/>
      </w:pPr>
      <w:rPr>
        <w:rFonts w:ascii="Helvetica" w:eastAsia="Helvetica" w:hAnsi="Helvetica" w:cs="Helvetica"/>
        <w:color w:val="000000"/>
        <w:position w:val="0"/>
        <w:sz w:val="22"/>
        <w:szCs w:val="22"/>
        <w:u w:color="000000"/>
        <w:lang w:val="en-US"/>
      </w:rPr>
    </w:lvl>
    <w:lvl w:ilvl="4">
      <w:start w:val="1"/>
      <w:numFmt w:val="bullet"/>
      <w:lvlText w:val="o"/>
      <w:lvlJc w:val="left"/>
      <w:pPr>
        <w:tabs>
          <w:tab w:val="num" w:pos="3960"/>
        </w:tabs>
        <w:ind w:left="3960" w:hanging="330"/>
      </w:pPr>
      <w:rPr>
        <w:rFonts w:ascii="Helvetica" w:eastAsia="Helvetica" w:hAnsi="Helvetica" w:cs="Helvetica"/>
        <w:color w:val="000000"/>
        <w:position w:val="0"/>
        <w:sz w:val="22"/>
        <w:szCs w:val="22"/>
        <w:u w:color="000000"/>
        <w:lang w:val="en-US"/>
      </w:rPr>
    </w:lvl>
    <w:lvl w:ilvl="5">
      <w:start w:val="1"/>
      <w:numFmt w:val="bullet"/>
      <w:lvlText w:val="▪"/>
      <w:lvlJc w:val="left"/>
      <w:pPr>
        <w:tabs>
          <w:tab w:val="num" w:pos="4680"/>
        </w:tabs>
        <w:ind w:left="4680" w:hanging="330"/>
      </w:pPr>
      <w:rPr>
        <w:rFonts w:ascii="Helvetica" w:eastAsia="Helvetica" w:hAnsi="Helvetica" w:cs="Helvetica"/>
        <w:color w:val="000000"/>
        <w:position w:val="0"/>
        <w:sz w:val="22"/>
        <w:szCs w:val="22"/>
        <w:u w:color="000000"/>
        <w:lang w:val="en-US"/>
      </w:rPr>
    </w:lvl>
    <w:lvl w:ilvl="6">
      <w:start w:val="1"/>
      <w:numFmt w:val="bullet"/>
      <w:lvlText w:val="•"/>
      <w:lvlJc w:val="left"/>
      <w:pPr>
        <w:tabs>
          <w:tab w:val="num" w:pos="5400"/>
        </w:tabs>
        <w:ind w:left="5400" w:hanging="330"/>
      </w:pPr>
      <w:rPr>
        <w:rFonts w:ascii="Helvetica" w:eastAsia="Helvetica" w:hAnsi="Helvetica" w:cs="Helvetica"/>
        <w:color w:val="000000"/>
        <w:position w:val="0"/>
        <w:sz w:val="22"/>
        <w:szCs w:val="22"/>
        <w:u w:color="000000"/>
        <w:lang w:val="en-US"/>
      </w:rPr>
    </w:lvl>
    <w:lvl w:ilvl="7">
      <w:start w:val="1"/>
      <w:numFmt w:val="bullet"/>
      <w:lvlText w:val="o"/>
      <w:lvlJc w:val="left"/>
      <w:pPr>
        <w:tabs>
          <w:tab w:val="num" w:pos="6120"/>
        </w:tabs>
        <w:ind w:left="6120" w:hanging="330"/>
      </w:pPr>
      <w:rPr>
        <w:rFonts w:ascii="Helvetica" w:eastAsia="Helvetica" w:hAnsi="Helvetica" w:cs="Helvetica"/>
        <w:color w:val="000000"/>
        <w:position w:val="0"/>
        <w:sz w:val="22"/>
        <w:szCs w:val="22"/>
        <w:u w:color="000000"/>
        <w:lang w:val="en-US"/>
      </w:rPr>
    </w:lvl>
    <w:lvl w:ilvl="8">
      <w:start w:val="1"/>
      <w:numFmt w:val="bullet"/>
      <w:lvlText w:val="▪"/>
      <w:lvlJc w:val="left"/>
      <w:pPr>
        <w:tabs>
          <w:tab w:val="num" w:pos="6840"/>
        </w:tabs>
        <w:ind w:left="6840" w:hanging="330"/>
      </w:pPr>
      <w:rPr>
        <w:rFonts w:ascii="Helvetica" w:eastAsia="Helvetica" w:hAnsi="Helvetica" w:cs="Helvetica"/>
        <w:color w:val="000000"/>
        <w:position w:val="0"/>
        <w:sz w:val="22"/>
        <w:szCs w:val="22"/>
        <w:u w:color="000000"/>
        <w:lang w:val="en-US"/>
      </w:rPr>
    </w:lvl>
  </w:abstractNum>
  <w:abstractNum w:abstractNumId="27" w15:restartNumberingAfterBreak="0">
    <w:nsid w:val="578311E9"/>
    <w:multiLevelType w:val="multilevel"/>
    <w:tmpl w:val="B53EB62E"/>
    <w:styleLink w:val="List9"/>
    <w:lvl w:ilvl="0">
      <w:start w:val="1"/>
      <w:numFmt w:val="decimal"/>
      <w:lvlText w:val="%1."/>
      <w:lvlJc w:val="left"/>
      <w:rPr>
        <w:rFonts w:ascii="Helvetica" w:eastAsia="Helvetica" w:hAnsi="Helvetica" w:cs="Helvetica"/>
        <w:b/>
        <w:bCs/>
        <w:i/>
        <w:iCs/>
        <w:position w:val="0"/>
      </w:rPr>
    </w:lvl>
    <w:lvl w:ilvl="1">
      <w:start w:val="1"/>
      <w:numFmt w:val="lowerLetter"/>
      <w:lvlText w:val="%2."/>
      <w:lvlJc w:val="left"/>
      <w:rPr>
        <w:rFonts w:ascii="Gill Sans MT" w:eastAsia="Gill Sans MT" w:hAnsi="Gill Sans MT" w:cs="Gill Sans MT"/>
        <w:b/>
        <w:bCs/>
        <w:i/>
        <w:iCs/>
        <w:position w:val="0"/>
      </w:rPr>
    </w:lvl>
    <w:lvl w:ilvl="2">
      <w:start w:val="1"/>
      <w:numFmt w:val="lowerRoman"/>
      <w:lvlText w:val="%3."/>
      <w:lvlJc w:val="left"/>
      <w:rPr>
        <w:rFonts w:ascii="Gill Sans MT" w:eastAsia="Gill Sans MT" w:hAnsi="Gill Sans MT" w:cs="Gill Sans MT"/>
        <w:b/>
        <w:bCs/>
        <w:i/>
        <w:iCs/>
        <w:position w:val="0"/>
      </w:rPr>
    </w:lvl>
    <w:lvl w:ilvl="3">
      <w:start w:val="1"/>
      <w:numFmt w:val="decimal"/>
      <w:lvlText w:val="%4."/>
      <w:lvlJc w:val="left"/>
      <w:rPr>
        <w:rFonts w:ascii="Gill Sans MT" w:eastAsia="Gill Sans MT" w:hAnsi="Gill Sans MT" w:cs="Gill Sans MT"/>
        <w:b/>
        <w:bCs/>
        <w:i/>
        <w:iCs/>
        <w:position w:val="0"/>
      </w:rPr>
    </w:lvl>
    <w:lvl w:ilvl="4">
      <w:start w:val="1"/>
      <w:numFmt w:val="lowerLetter"/>
      <w:lvlText w:val="%5."/>
      <w:lvlJc w:val="left"/>
      <w:rPr>
        <w:rFonts w:ascii="Gill Sans MT" w:eastAsia="Gill Sans MT" w:hAnsi="Gill Sans MT" w:cs="Gill Sans MT"/>
        <w:b/>
        <w:bCs/>
        <w:i/>
        <w:iCs/>
        <w:position w:val="0"/>
      </w:rPr>
    </w:lvl>
    <w:lvl w:ilvl="5">
      <w:start w:val="1"/>
      <w:numFmt w:val="lowerRoman"/>
      <w:lvlText w:val="%6."/>
      <w:lvlJc w:val="left"/>
      <w:rPr>
        <w:rFonts w:ascii="Gill Sans MT" w:eastAsia="Gill Sans MT" w:hAnsi="Gill Sans MT" w:cs="Gill Sans MT"/>
        <w:b/>
        <w:bCs/>
        <w:i/>
        <w:iCs/>
        <w:position w:val="0"/>
      </w:rPr>
    </w:lvl>
    <w:lvl w:ilvl="6">
      <w:start w:val="1"/>
      <w:numFmt w:val="decimal"/>
      <w:lvlText w:val="%7."/>
      <w:lvlJc w:val="left"/>
      <w:rPr>
        <w:rFonts w:ascii="Gill Sans MT" w:eastAsia="Gill Sans MT" w:hAnsi="Gill Sans MT" w:cs="Gill Sans MT"/>
        <w:b/>
        <w:bCs/>
        <w:i/>
        <w:iCs/>
        <w:position w:val="0"/>
      </w:rPr>
    </w:lvl>
    <w:lvl w:ilvl="7">
      <w:start w:val="1"/>
      <w:numFmt w:val="lowerLetter"/>
      <w:lvlText w:val="%8."/>
      <w:lvlJc w:val="left"/>
      <w:rPr>
        <w:rFonts w:ascii="Gill Sans MT" w:eastAsia="Gill Sans MT" w:hAnsi="Gill Sans MT" w:cs="Gill Sans MT"/>
        <w:b/>
        <w:bCs/>
        <w:i/>
        <w:iCs/>
        <w:position w:val="0"/>
      </w:rPr>
    </w:lvl>
    <w:lvl w:ilvl="8">
      <w:start w:val="1"/>
      <w:numFmt w:val="lowerRoman"/>
      <w:lvlText w:val="%9."/>
      <w:lvlJc w:val="left"/>
      <w:rPr>
        <w:rFonts w:ascii="Gill Sans MT" w:eastAsia="Gill Sans MT" w:hAnsi="Gill Sans MT" w:cs="Gill Sans MT"/>
        <w:b/>
        <w:bCs/>
        <w:i/>
        <w:iCs/>
        <w:position w:val="0"/>
      </w:rPr>
    </w:lvl>
  </w:abstractNum>
  <w:abstractNum w:abstractNumId="28" w15:restartNumberingAfterBreak="0">
    <w:nsid w:val="58476E50"/>
    <w:multiLevelType w:val="multilevel"/>
    <w:tmpl w:val="7F068C84"/>
    <w:lvl w:ilvl="0">
      <w:numFmt w:val="bullet"/>
      <w:lvlText w:val="•"/>
      <w:lvlJc w:val="left"/>
      <w:pPr>
        <w:tabs>
          <w:tab w:val="num" w:pos="1110"/>
        </w:tabs>
        <w:ind w:left="1110"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800"/>
        </w:tabs>
        <w:ind w:left="1800" w:hanging="330"/>
      </w:pPr>
      <w:rPr>
        <w:rFonts w:ascii="Helvetica" w:eastAsia="Helvetica" w:hAnsi="Helvetica" w:cs="Helvetica"/>
        <w:color w:val="000000"/>
        <w:position w:val="0"/>
        <w:sz w:val="22"/>
        <w:szCs w:val="22"/>
        <w:u w:color="000000"/>
        <w:lang w:val="en-US"/>
      </w:rPr>
    </w:lvl>
    <w:lvl w:ilvl="2">
      <w:start w:val="1"/>
      <w:numFmt w:val="bullet"/>
      <w:lvlText w:val="▪"/>
      <w:lvlJc w:val="left"/>
      <w:pPr>
        <w:tabs>
          <w:tab w:val="num" w:pos="2520"/>
        </w:tabs>
        <w:ind w:left="2520" w:hanging="330"/>
      </w:pPr>
      <w:rPr>
        <w:rFonts w:ascii="Helvetica" w:eastAsia="Helvetica" w:hAnsi="Helvetica" w:cs="Helvetica"/>
        <w:color w:val="000000"/>
        <w:position w:val="0"/>
        <w:sz w:val="22"/>
        <w:szCs w:val="22"/>
        <w:u w:color="000000"/>
        <w:lang w:val="en-US"/>
      </w:rPr>
    </w:lvl>
    <w:lvl w:ilvl="3">
      <w:start w:val="1"/>
      <w:numFmt w:val="bullet"/>
      <w:lvlText w:val="•"/>
      <w:lvlJc w:val="left"/>
      <w:pPr>
        <w:tabs>
          <w:tab w:val="num" w:pos="3240"/>
        </w:tabs>
        <w:ind w:left="3240" w:hanging="330"/>
      </w:pPr>
      <w:rPr>
        <w:rFonts w:ascii="Helvetica" w:eastAsia="Helvetica" w:hAnsi="Helvetica" w:cs="Helvetica"/>
        <w:color w:val="000000"/>
        <w:position w:val="0"/>
        <w:sz w:val="22"/>
        <w:szCs w:val="22"/>
        <w:u w:color="000000"/>
        <w:lang w:val="en-US"/>
      </w:rPr>
    </w:lvl>
    <w:lvl w:ilvl="4">
      <w:start w:val="1"/>
      <w:numFmt w:val="bullet"/>
      <w:lvlText w:val="o"/>
      <w:lvlJc w:val="left"/>
      <w:pPr>
        <w:tabs>
          <w:tab w:val="num" w:pos="3960"/>
        </w:tabs>
        <w:ind w:left="3960" w:hanging="330"/>
      </w:pPr>
      <w:rPr>
        <w:rFonts w:ascii="Helvetica" w:eastAsia="Helvetica" w:hAnsi="Helvetica" w:cs="Helvetica"/>
        <w:color w:val="000000"/>
        <w:position w:val="0"/>
        <w:sz w:val="22"/>
        <w:szCs w:val="22"/>
        <w:u w:color="000000"/>
        <w:lang w:val="en-US"/>
      </w:rPr>
    </w:lvl>
    <w:lvl w:ilvl="5">
      <w:start w:val="1"/>
      <w:numFmt w:val="bullet"/>
      <w:lvlText w:val="▪"/>
      <w:lvlJc w:val="left"/>
      <w:pPr>
        <w:tabs>
          <w:tab w:val="num" w:pos="4680"/>
        </w:tabs>
        <w:ind w:left="4680" w:hanging="330"/>
      </w:pPr>
      <w:rPr>
        <w:rFonts w:ascii="Helvetica" w:eastAsia="Helvetica" w:hAnsi="Helvetica" w:cs="Helvetica"/>
        <w:color w:val="000000"/>
        <w:position w:val="0"/>
        <w:sz w:val="22"/>
        <w:szCs w:val="22"/>
        <w:u w:color="000000"/>
        <w:lang w:val="en-US"/>
      </w:rPr>
    </w:lvl>
    <w:lvl w:ilvl="6">
      <w:start w:val="1"/>
      <w:numFmt w:val="bullet"/>
      <w:lvlText w:val="•"/>
      <w:lvlJc w:val="left"/>
      <w:pPr>
        <w:tabs>
          <w:tab w:val="num" w:pos="5400"/>
        </w:tabs>
        <w:ind w:left="5400" w:hanging="330"/>
      </w:pPr>
      <w:rPr>
        <w:rFonts w:ascii="Helvetica" w:eastAsia="Helvetica" w:hAnsi="Helvetica" w:cs="Helvetica"/>
        <w:color w:val="000000"/>
        <w:position w:val="0"/>
        <w:sz w:val="22"/>
        <w:szCs w:val="22"/>
        <w:u w:color="000000"/>
        <w:lang w:val="en-US"/>
      </w:rPr>
    </w:lvl>
    <w:lvl w:ilvl="7">
      <w:start w:val="1"/>
      <w:numFmt w:val="bullet"/>
      <w:lvlText w:val="o"/>
      <w:lvlJc w:val="left"/>
      <w:pPr>
        <w:tabs>
          <w:tab w:val="num" w:pos="6120"/>
        </w:tabs>
        <w:ind w:left="6120" w:hanging="330"/>
      </w:pPr>
      <w:rPr>
        <w:rFonts w:ascii="Helvetica" w:eastAsia="Helvetica" w:hAnsi="Helvetica" w:cs="Helvetica"/>
        <w:color w:val="000000"/>
        <w:position w:val="0"/>
        <w:sz w:val="22"/>
        <w:szCs w:val="22"/>
        <w:u w:color="000000"/>
        <w:lang w:val="en-US"/>
      </w:rPr>
    </w:lvl>
    <w:lvl w:ilvl="8">
      <w:start w:val="1"/>
      <w:numFmt w:val="bullet"/>
      <w:lvlText w:val="▪"/>
      <w:lvlJc w:val="left"/>
      <w:pPr>
        <w:tabs>
          <w:tab w:val="num" w:pos="6840"/>
        </w:tabs>
        <w:ind w:left="6840" w:hanging="330"/>
      </w:pPr>
      <w:rPr>
        <w:rFonts w:ascii="Helvetica" w:eastAsia="Helvetica" w:hAnsi="Helvetica" w:cs="Helvetica"/>
        <w:color w:val="000000"/>
        <w:position w:val="0"/>
        <w:sz w:val="22"/>
        <w:szCs w:val="22"/>
        <w:u w:color="000000"/>
        <w:lang w:val="en-US"/>
      </w:rPr>
    </w:lvl>
  </w:abstractNum>
  <w:abstractNum w:abstractNumId="29" w15:restartNumberingAfterBreak="0">
    <w:nsid w:val="586C654D"/>
    <w:multiLevelType w:val="multilevel"/>
    <w:tmpl w:val="3246F256"/>
    <w:lvl w:ilvl="0">
      <w:numFmt w:val="bullet"/>
      <w:lvlText w:val="•"/>
      <w:lvlJc w:val="left"/>
      <w:pPr>
        <w:tabs>
          <w:tab w:val="num" w:pos="1110"/>
        </w:tabs>
        <w:ind w:left="1110"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800"/>
        </w:tabs>
        <w:ind w:left="1800" w:hanging="330"/>
      </w:pPr>
      <w:rPr>
        <w:rFonts w:ascii="Helvetica" w:eastAsia="Helvetica" w:hAnsi="Helvetica" w:cs="Helvetica"/>
        <w:color w:val="000000"/>
        <w:position w:val="0"/>
        <w:sz w:val="22"/>
        <w:szCs w:val="22"/>
        <w:u w:color="000000"/>
        <w:lang w:val="en-US"/>
      </w:rPr>
    </w:lvl>
    <w:lvl w:ilvl="2">
      <w:start w:val="1"/>
      <w:numFmt w:val="bullet"/>
      <w:lvlText w:val="▪"/>
      <w:lvlJc w:val="left"/>
      <w:pPr>
        <w:tabs>
          <w:tab w:val="num" w:pos="2520"/>
        </w:tabs>
        <w:ind w:left="2520" w:hanging="330"/>
      </w:pPr>
      <w:rPr>
        <w:rFonts w:ascii="Helvetica" w:eastAsia="Helvetica" w:hAnsi="Helvetica" w:cs="Helvetica"/>
        <w:color w:val="000000"/>
        <w:position w:val="0"/>
        <w:sz w:val="22"/>
        <w:szCs w:val="22"/>
        <w:u w:color="000000"/>
        <w:lang w:val="en-US"/>
      </w:rPr>
    </w:lvl>
    <w:lvl w:ilvl="3">
      <w:start w:val="1"/>
      <w:numFmt w:val="bullet"/>
      <w:lvlText w:val="•"/>
      <w:lvlJc w:val="left"/>
      <w:pPr>
        <w:tabs>
          <w:tab w:val="num" w:pos="3240"/>
        </w:tabs>
        <w:ind w:left="3240" w:hanging="330"/>
      </w:pPr>
      <w:rPr>
        <w:rFonts w:ascii="Helvetica" w:eastAsia="Helvetica" w:hAnsi="Helvetica" w:cs="Helvetica"/>
        <w:color w:val="000000"/>
        <w:position w:val="0"/>
        <w:sz w:val="22"/>
        <w:szCs w:val="22"/>
        <w:u w:color="000000"/>
        <w:lang w:val="en-US"/>
      </w:rPr>
    </w:lvl>
    <w:lvl w:ilvl="4">
      <w:start w:val="1"/>
      <w:numFmt w:val="bullet"/>
      <w:lvlText w:val="o"/>
      <w:lvlJc w:val="left"/>
      <w:pPr>
        <w:tabs>
          <w:tab w:val="num" w:pos="3960"/>
        </w:tabs>
        <w:ind w:left="3960" w:hanging="330"/>
      </w:pPr>
      <w:rPr>
        <w:rFonts w:ascii="Helvetica" w:eastAsia="Helvetica" w:hAnsi="Helvetica" w:cs="Helvetica"/>
        <w:color w:val="000000"/>
        <w:position w:val="0"/>
        <w:sz w:val="22"/>
        <w:szCs w:val="22"/>
        <w:u w:color="000000"/>
        <w:lang w:val="en-US"/>
      </w:rPr>
    </w:lvl>
    <w:lvl w:ilvl="5">
      <w:start w:val="1"/>
      <w:numFmt w:val="bullet"/>
      <w:lvlText w:val="▪"/>
      <w:lvlJc w:val="left"/>
      <w:pPr>
        <w:tabs>
          <w:tab w:val="num" w:pos="4680"/>
        </w:tabs>
        <w:ind w:left="4680" w:hanging="330"/>
      </w:pPr>
      <w:rPr>
        <w:rFonts w:ascii="Helvetica" w:eastAsia="Helvetica" w:hAnsi="Helvetica" w:cs="Helvetica"/>
        <w:color w:val="000000"/>
        <w:position w:val="0"/>
        <w:sz w:val="22"/>
        <w:szCs w:val="22"/>
        <w:u w:color="000000"/>
        <w:lang w:val="en-US"/>
      </w:rPr>
    </w:lvl>
    <w:lvl w:ilvl="6">
      <w:start w:val="1"/>
      <w:numFmt w:val="bullet"/>
      <w:lvlText w:val="•"/>
      <w:lvlJc w:val="left"/>
      <w:pPr>
        <w:tabs>
          <w:tab w:val="num" w:pos="5400"/>
        </w:tabs>
        <w:ind w:left="5400" w:hanging="330"/>
      </w:pPr>
      <w:rPr>
        <w:rFonts w:ascii="Helvetica" w:eastAsia="Helvetica" w:hAnsi="Helvetica" w:cs="Helvetica"/>
        <w:color w:val="000000"/>
        <w:position w:val="0"/>
        <w:sz w:val="22"/>
        <w:szCs w:val="22"/>
        <w:u w:color="000000"/>
        <w:lang w:val="en-US"/>
      </w:rPr>
    </w:lvl>
    <w:lvl w:ilvl="7">
      <w:start w:val="1"/>
      <w:numFmt w:val="bullet"/>
      <w:lvlText w:val="o"/>
      <w:lvlJc w:val="left"/>
      <w:pPr>
        <w:tabs>
          <w:tab w:val="num" w:pos="6120"/>
        </w:tabs>
        <w:ind w:left="6120" w:hanging="330"/>
      </w:pPr>
      <w:rPr>
        <w:rFonts w:ascii="Helvetica" w:eastAsia="Helvetica" w:hAnsi="Helvetica" w:cs="Helvetica"/>
        <w:color w:val="000000"/>
        <w:position w:val="0"/>
        <w:sz w:val="22"/>
        <w:szCs w:val="22"/>
        <w:u w:color="000000"/>
        <w:lang w:val="en-US"/>
      </w:rPr>
    </w:lvl>
    <w:lvl w:ilvl="8">
      <w:start w:val="1"/>
      <w:numFmt w:val="bullet"/>
      <w:lvlText w:val="▪"/>
      <w:lvlJc w:val="left"/>
      <w:pPr>
        <w:tabs>
          <w:tab w:val="num" w:pos="6840"/>
        </w:tabs>
        <w:ind w:left="6840" w:hanging="330"/>
      </w:pPr>
      <w:rPr>
        <w:rFonts w:ascii="Helvetica" w:eastAsia="Helvetica" w:hAnsi="Helvetica" w:cs="Helvetica"/>
        <w:color w:val="000000"/>
        <w:position w:val="0"/>
        <w:sz w:val="22"/>
        <w:szCs w:val="22"/>
        <w:u w:color="000000"/>
        <w:lang w:val="en-US"/>
      </w:rPr>
    </w:lvl>
  </w:abstractNum>
  <w:abstractNum w:abstractNumId="30" w15:restartNumberingAfterBreak="0">
    <w:nsid w:val="5B5629D2"/>
    <w:multiLevelType w:val="multilevel"/>
    <w:tmpl w:val="4530A9D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1" w15:restartNumberingAfterBreak="0">
    <w:nsid w:val="636F531B"/>
    <w:multiLevelType w:val="multilevel"/>
    <w:tmpl w:val="083E99D4"/>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32" w15:restartNumberingAfterBreak="0">
    <w:nsid w:val="64125A23"/>
    <w:multiLevelType w:val="multilevel"/>
    <w:tmpl w:val="63AE67F2"/>
    <w:styleLink w:val="List0"/>
    <w:lvl w:ilvl="0">
      <w:start w:val="1"/>
      <w:numFmt w:val="decimal"/>
      <w:lvlText w:val="%1."/>
      <w:lvlJc w:val="left"/>
      <w:pPr>
        <w:tabs>
          <w:tab w:val="num" w:pos="393"/>
        </w:tabs>
        <w:ind w:left="393" w:hanging="393"/>
      </w:pPr>
      <w:rPr>
        <w:rFonts w:ascii="Helvetica" w:eastAsia="Helvetica" w:hAnsi="Helvetica" w:cs="Helvetica"/>
        <w:color w:val="000000"/>
        <w:position w:val="0"/>
        <w:sz w:val="22"/>
        <w:szCs w:val="22"/>
        <w:u w:color="000000"/>
        <w:lang w:val="en-US"/>
      </w:rPr>
    </w:lvl>
    <w:lvl w:ilvl="1">
      <w:start w:val="1"/>
      <w:numFmt w:val="decimal"/>
      <w:lvlText w:val="%2."/>
      <w:lvlJc w:val="left"/>
      <w:pPr>
        <w:tabs>
          <w:tab w:val="num" w:pos="106"/>
        </w:tabs>
      </w:pPr>
      <w:rPr>
        <w:rFonts w:ascii="Helvetica" w:eastAsia="Helvetica" w:hAnsi="Helvetica" w:cs="Helvetica"/>
        <w:color w:val="000000"/>
        <w:position w:val="0"/>
        <w:sz w:val="22"/>
        <w:szCs w:val="22"/>
        <w:u w:color="000000"/>
        <w:lang w:val="en-US"/>
      </w:rPr>
    </w:lvl>
    <w:lvl w:ilvl="2">
      <w:start w:val="1"/>
      <w:numFmt w:val="decimal"/>
      <w:lvlText w:val="%3."/>
      <w:lvlJc w:val="left"/>
      <w:pPr>
        <w:tabs>
          <w:tab w:val="num" w:pos="106"/>
        </w:tabs>
      </w:pPr>
      <w:rPr>
        <w:rFonts w:ascii="Helvetica" w:eastAsia="Helvetica" w:hAnsi="Helvetica" w:cs="Helvetica"/>
        <w:color w:val="000000"/>
        <w:position w:val="0"/>
        <w:sz w:val="22"/>
        <w:szCs w:val="22"/>
        <w:u w:color="000000"/>
        <w:lang w:val="en-US"/>
      </w:rPr>
    </w:lvl>
    <w:lvl w:ilvl="3">
      <w:start w:val="1"/>
      <w:numFmt w:val="decimal"/>
      <w:lvlText w:val="%4."/>
      <w:lvlJc w:val="left"/>
      <w:pPr>
        <w:tabs>
          <w:tab w:val="num" w:pos="106"/>
        </w:tabs>
      </w:pPr>
      <w:rPr>
        <w:rFonts w:ascii="Helvetica" w:eastAsia="Helvetica" w:hAnsi="Helvetica" w:cs="Helvetica"/>
        <w:color w:val="000000"/>
        <w:position w:val="0"/>
        <w:sz w:val="22"/>
        <w:szCs w:val="22"/>
        <w:u w:color="000000"/>
        <w:lang w:val="en-US"/>
      </w:rPr>
    </w:lvl>
    <w:lvl w:ilvl="4">
      <w:start w:val="1"/>
      <w:numFmt w:val="decimal"/>
      <w:lvlText w:val="%5."/>
      <w:lvlJc w:val="left"/>
      <w:pPr>
        <w:tabs>
          <w:tab w:val="num" w:pos="106"/>
        </w:tabs>
      </w:pPr>
      <w:rPr>
        <w:rFonts w:ascii="Helvetica" w:eastAsia="Helvetica" w:hAnsi="Helvetica" w:cs="Helvetica"/>
        <w:color w:val="000000"/>
        <w:position w:val="0"/>
        <w:sz w:val="22"/>
        <w:szCs w:val="22"/>
        <w:u w:color="000000"/>
        <w:lang w:val="en-US"/>
      </w:rPr>
    </w:lvl>
    <w:lvl w:ilvl="5">
      <w:start w:val="1"/>
      <w:numFmt w:val="decimal"/>
      <w:lvlText w:val="%6."/>
      <w:lvlJc w:val="left"/>
      <w:pPr>
        <w:tabs>
          <w:tab w:val="num" w:pos="106"/>
        </w:tabs>
      </w:pPr>
      <w:rPr>
        <w:rFonts w:ascii="Helvetica" w:eastAsia="Helvetica" w:hAnsi="Helvetica" w:cs="Helvetica"/>
        <w:color w:val="000000"/>
        <w:position w:val="0"/>
        <w:sz w:val="22"/>
        <w:szCs w:val="22"/>
        <w:u w:color="000000"/>
        <w:lang w:val="en-US"/>
      </w:rPr>
    </w:lvl>
    <w:lvl w:ilvl="6">
      <w:start w:val="1"/>
      <w:numFmt w:val="decimal"/>
      <w:lvlText w:val="%7."/>
      <w:lvlJc w:val="left"/>
      <w:pPr>
        <w:tabs>
          <w:tab w:val="num" w:pos="106"/>
        </w:tabs>
      </w:pPr>
      <w:rPr>
        <w:rFonts w:ascii="Helvetica" w:eastAsia="Helvetica" w:hAnsi="Helvetica" w:cs="Helvetica"/>
        <w:color w:val="000000"/>
        <w:position w:val="0"/>
        <w:sz w:val="22"/>
        <w:szCs w:val="22"/>
        <w:u w:color="000000"/>
        <w:lang w:val="en-US"/>
      </w:rPr>
    </w:lvl>
    <w:lvl w:ilvl="7">
      <w:start w:val="1"/>
      <w:numFmt w:val="decimal"/>
      <w:lvlText w:val="%8."/>
      <w:lvlJc w:val="left"/>
      <w:pPr>
        <w:tabs>
          <w:tab w:val="num" w:pos="106"/>
        </w:tabs>
      </w:pPr>
      <w:rPr>
        <w:rFonts w:ascii="Helvetica" w:eastAsia="Helvetica" w:hAnsi="Helvetica" w:cs="Helvetica"/>
        <w:color w:val="000000"/>
        <w:position w:val="0"/>
        <w:sz w:val="22"/>
        <w:szCs w:val="22"/>
        <w:u w:color="000000"/>
        <w:lang w:val="en-US"/>
      </w:rPr>
    </w:lvl>
    <w:lvl w:ilvl="8">
      <w:start w:val="1"/>
      <w:numFmt w:val="decimal"/>
      <w:lvlText w:val="%9."/>
      <w:lvlJc w:val="left"/>
      <w:pPr>
        <w:tabs>
          <w:tab w:val="num" w:pos="106"/>
        </w:tabs>
      </w:pPr>
      <w:rPr>
        <w:rFonts w:ascii="Helvetica" w:eastAsia="Helvetica" w:hAnsi="Helvetica" w:cs="Helvetica"/>
        <w:color w:val="000000"/>
        <w:position w:val="0"/>
        <w:sz w:val="22"/>
        <w:szCs w:val="22"/>
        <w:u w:color="000000"/>
        <w:lang w:val="en-US"/>
      </w:rPr>
    </w:lvl>
  </w:abstractNum>
  <w:abstractNum w:abstractNumId="33" w15:restartNumberingAfterBreak="0">
    <w:nsid w:val="64751D0D"/>
    <w:multiLevelType w:val="multilevel"/>
    <w:tmpl w:val="63368B06"/>
    <w:lvl w:ilvl="0">
      <w:start w:val="1"/>
      <w:numFmt w:val="bullet"/>
      <w:lvlText w:val="•"/>
      <w:lvlJc w:val="left"/>
      <w:pPr>
        <w:tabs>
          <w:tab w:val="num" w:pos="1110"/>
        </w:tabs>
        <w:ind w:left="1110" w:hanging="360"/>
      </w:pPr>
      <w:rPr>
        <w:position w:val="0"/>
        <w:sz w:val="22"/>
        <w:szCs w:val="22"/>
        <w:lang w:val="en-US"/>
      </w:rPr>
    </w:lvl>
    <w:lvl w:ilvl="1">
      <w:start w:val="1"/>
      <w:numFmt w:val="bullet"/>
      <w:lvlText w:val="o"/>
      <w:lvlJc w:val="left"/>
      <w:pPr>
        <w:tabs>
          <w:tab w:val="num" w:pos="1800"/>
        </w:tabs>
        <w:ind w:left="1800" w:hanging="330"/>
      </w:pPr>
      <w:rPr>
        <w:position w:val="0"/>
        <w:sz w:val="22"/>
        <w:szCs w:val="22"/>
        <w:lang w:val="en-US"/>
      </w:rPr>
    </w:lvl>
    <w:lvl w:ilvl="2">
      <w:start w:val="1"/>
      <w:numFmt w:val="bullet"/>
      <w:lvlText w:val="▪"/>
      <w:lvlJc w:val="left"/>
      <w:pPr>
        <w:tabs>
          <w:tab w:val="num" w:pos="2520"/>
        </w:tabs>
        <w:ind w:left="2520" w:hanging="330"/>
      </w:pPr>
      <w:rPr>
        <w:position w:val="0"/>
        <w:sz w:val="22"/>
        <w:szCs w:val="22"/>
        <w:lang w:val="en-US"/>
      </w:rPr>
    </w:lvl>
    <w:lvl w:ilvl="3">
      <w:start w:val="1"/>
      <w:numFmt w:val="bullet"/>
      <w:lvlText w:val="•"/>
      <w:lvlJc w:val="left"/>
      <w:pPr>
        <w:tabs>
          <w:tab w:val="num" w:pos="3240"/>
        </w:tabs>
        <w:ind w:left="3240" w:hanging="330"/>
      </w:pPr>
      <w:rPr>
        <w:position w:val="0"/>
        <w:sz w:val="22"/>
        <w:szCs w:val="22"/>
        <w:lang w:val="en-US"/>
      </w:rPr>
    </w:lvl>
    <w:lvl w:ilvl="4">
      <w:start w:val="1"/>
      <w:numFmt w:val="bullet"/>
      <w:lvlText w:val="o"/>
      <w:lvlJc w:val="left"/>
      <w:pPr>
        <w:tabs>
          <w:tab w:val="num" w:pos="3960"/>
        </w:tabs>
        <w:ind w:left="3960" w:hanging="330"/>
      </w:pPr>
      <w:rPr>
        <w:position w:val="0"/>
        <w:sz w:val="22"/>
        <w:szCs w:val="22"/>
        <w:lang w:val="en-US"/>
      </w:rPr>
    </w:lvl>
    <w:lvl w:ilvl="5">
      <w:start w:val="1"/>
      <w:numFmt w:val="bullet"/>
      <w:lvlText w:val="▪"/>
      <w:lvlJc w:val="left"/>
      <w:pPr>
        <w:tabs>
          <w:tab w:val="num" w:pos="4680"/>
        </w:tabs>
        <w:ind w:left="4680" w:hanging="330"/>
      </w:pPr>
      <w:rPr>
        <w:position w:val="0"/>
        <w:sz w:val="22"/>
        <w:szCs w:val="22"/>
        <w:lang w:val="en-US"/>
      </w:rPr>
    </w:lvl>
    <w:lvl w:ilvl="6">
      <w:start w:val="1"/>
      <w:numFmt w:val="bullet"/>
      <w:lvlText w:val="•"/>
      <w:lvlJc w:val="left"/>
      <w:pPr>
        <w:tabs>
          <w:tab w:val="num" w:pos="5400"/>
        </w:tabs>
        <w:ind w:left="5400" w:hanging="330"/>
      </w:pPr>
      <w:rPr>
        <w:position w:val="0"/>
        <w:sz w:val="22"/>
        <w:szCs w:val="22"/>
        <w:lang w:val="en-US"/>
      </w:rPr>
    </w:lvl>
    <w:lvl w:ilvl="7">
      <w:start w:val="1"/>
      <w:numFmt w:val="bullet"/>
      <w:lvlText w:val="o"/>
      <w:lvlJc w:val="left"/>
      <w:pPr>
        <w:tabs>
          <w:tab w:val="num" w:pos="6120"/>
        </w:tabs>
        <w:ind w:left="6120" w:hanging="330"/>
      </w:pPr>
      <w:rPr>
        <w:position w:val="0"/>
        <w:sz w:val="22"/>
        <w:szCs w:val="22"/>
        <w:lang w:val="en-US"/>
      </w:rPr>
    </w:lvl>
    <w:lvl w:ilvl="8">
      <w:start w:val="1"/>
      <w:numFmt w:val="bullet"/>
      <w:lvlText w:val="▪"/>
      <w:lvlJc w:val="left"/>
      <w:pPr>
        <w:tabs>
          <w:tab w:val="num" w:pos="6840"/>
        </w:tabs>
        <w:ind w:left="6840" w:hanging="330"/>
      </w:pPr>
      <w:rPr>
        <w:position w:val="0"/>
        <w:sz w:val="22"/>
        <w:szCs w:val="22"/>
        <w:lang w:val="en-US"/>
      </w:rPr>
    </w:lvl>
  </w:abstractNum>
  <w:abstractNum w:abstractNumId="34" w15:restartNumberingAfterBreak="0">
    <w:nsid w:val="678E7AA2"/>
    <w:multiLevelType w:val="multilevel"/>
    <w:tmpl w:val="C99AA904"/>
    <w:lvl w:ilvl="0">
      <w:start w:val="1"/>
      <w:numFmt w:val="decimal"/>
      <w:lvlText w:val="%1."/>
      <w:lvlJc w:val="left"/>
      <w:pPr>
        <w:tabs>
          <w:tab w:val="num" w:pos="1110"/>
        </w:tabs>
        <w:ind w:left="1110" w:hanging="360"/>
      </w:pPr>
      <w:rPr>
        <w:rFonts w:ascii="Helvetica" w:eastAsia="Helvetica" w:hAnsi="Helvetica" w:cs="Helvetica"/>
        <w:b/>
        <w:bCs/>
        <w:color w:val="000000"/>
        <w:position w:val="0"/>
        <w:sz w:val="22"/>
        <w:szCs w:val="22"/>
        <w:u w:color="000000"/>
        <w:lang w:val="en-US"/>
      </w:rPr>
    </w:lvl>
    <w:lvl w:ilvl="1">
      <w:start w:val="1"/>
      <w:numFmt w:val="lowerLetter"/>
      <w:lvlText w:val="%2."/>
      <w:lvlJc w:val="left"/>
      <w:pPr>
        <w:tabs>
          <w:tab w:val="num" w:pos="1800"/>
        </w:tabs>
        <w:ind w:left="1800" w:hanging="330"/>
      </w:pPr>
      <w:rPr>
        <w:rFonts w:ascii="Helvetica" w:eastAsia="Helvetica" w:hAnsi="Helvetica" w:cs="Helvetica"/>
        <w:b/>
        <w:bCs/>
        <w:color w:val="000000"/>
        <w:position w:val="0"/>
        <w:sz w:val="22"/>
        <w:szCs w:val="22"/>
        <w:u w:color="000000"/>
        <w:lang w:val="en-US"/>
      </w:rPr>
    </w:lvl>
    <w:lvl w:ilvl="2">
      <w:start w:val="1"/>
      <w:numFmt w:val="lowerRoman"/>
      <w:lvlText w:val="%3."/>
      <w:lvlJc w:val="left"/>
      <w:pPr>
        <w:tabs>
          <w:tab w:val="num" w:pos="2525"/>
        </w:tabs>
        <w:ind w:left="2525" w:hanging="271"/>
      </w:pPr>
      <w:rPr>
        <w:rFonts w:ascii="Helvetica" w:eastAsia="Helvetica" w:hAnsi="Helvetica" w:cs="Helvetica"/>
        <w:b/>
        <w:bCs/>
        <w:color w:val="000000"/>
        <w:position w:val="0"/>
        <w:sz w:val="22"/>
        <w:szCs w:val="22"/>
        <w:u w:color="000000"/>
        <w:lang w:val="en-US"/>
      </w:rPr>
    </w:lvl>
    <w:lvl w:ilvl="3">
      <w:start w:val="1"/>
      <w:numFmt w:val="decimal"/>
      <w:lvlText w:val="%4."/>
      <w:lvlJc w:val="left"/>
      <w:pPr>
        <w:tabs>
          <w:tab w:val="num" w:pos="3240"/>
        </w:tabs>
        <w:ind w:left="3240" w:hanging="330"/>
      </w:pPr>
      <w:rPr>
        <w:rFonts w:ascii="Helvetica" w:eastAsia="Helvetica" w:hAnsi="Helvetica" w:cs="Helvetica"/>
        <w:b/>
        <w:bCs/>
        <w:color w:val="000000"/>
        <w:position w:val="0"/>
        <w:sz w:val="22"/>
        <w:szCs w:val="22"/>
        <w:u w:color="000000"/>
        <w:lang w:val="en-US"/>
      </w:rPr>
    </w:lvl>
    <w:lvl w:ilvl="4">
      <w:start w:val="1"/>
      <w:numFmt w:val="lowerLetter"/>
      <w:lvlText w:val="%5."/>
      <w:lvlJc w:val="left"/>
      <w:pPr>
        <w:tabs>
          <w:tab w:val="num" w:pos="3960"/>
        </w:tabs>
        <w:ind w:left="3960" w:hanging="330"/>
      </w:pPr>
      <w:rPr>
        <w:rFonts w:ascii="Helvetica" w:eastAsia="Helvetica" w:hAnsi="Helvetica" w:cs="Helvetica"/>
        <w:b/>
        <w:bCs/>
        <w:color w:val="000000"/>
        <w:position w:val="0"/>
        <w:sz w:val="22"/>
        <w:szCs w:val="22"/>
        <w:u w:color="000000"/>
        <w:lang w:val="en-US"/>
      </w:rPr>
    </w:lvl>
    <w:lvl w:ilvl="5">
      <w:start w:val="1"/>
      <w:numFmt w:val="lowerRoman"/>
      <w:lvlText w:val="%6."/>
      <w:lvlJc w:val="left"/>
      <w:pPr>
        <w:tabs>
          <w:tab w:val="num" w:pos="4685"/>
        </w:tabs>
        <w:ind w:left="4685" w:hanging="271"/>
      </w:pPr>
      <w:rPr>
        <w:rFonts w:ascii="Helvetica" w:eastAsia="Helvetica" w:hAnsi="Helvetica" w:cs="Helvetica"/>
        <w:b/>
        <w:bCs/>
        <w:color w:val="000000"/>
        <w:position w:val="0"/>
        <w:sz w:val="22"/>
        <w:szCs w:val="22"/>
        <w:u w:color="000000"/>
        <w:lang w:val="en-US"/>
      </w:rPr>
    </w:lvl>
    <w:lvl w:ilvl="6">
      <w:start w:val="1"/>
      <w:numFmt w:val="decimal"/>
      <w:lvlText w:val="%7."/>
      <w:lvlJc w:val="left"/>
      <w:pPr>
        <w:tabs>
          <w:tab w:val="num" w:pos="5400"/>
        </w:tabs>
        <w:ind w:left="5400" w:hanging="330"/>
      </w:pPr>
      <w:rPr>
        <w:rFonts w:ascii="Helvetica" w:eastAsia="Helvetica" w:hAnsi="Helvetica" w:cs="Helvetica"/>
        <w:b/>
        <w:bCs/>
        <w:color w:val="000000"/>
        <w:position w:val="0"/>
        <w:sz w:val="22"/>
        <w:szCs w:val="22"/>
        <w:u w:color="000000"/>
        <w:lang w:val="en-US"/>
      </w:rPr>
    </w:lvl>
    <w:lvl w:ilvl="7">
      <w:start w:val="1"/>
      <w:numFmt w:val="lowerLetter"/>
      <w:lvlText w:val="%8."/>
      <w:lvlJc w:val="left"/>
      <w:pPr>
        <w:tabs>
          <w:tab w:val="num" w:pos="6120"/>
        </w:tabs>
        <w:ind w:left="6120" w:hanging="330"/>
      </w:pPr>
      <w:rPr>
        <w:rFonts w:ascii="Helvetica" w:eastAsia="Helvetica" w:hAnsi="Helvetica" w:cs="Helvetica"/>
        <w:b/>
        <w:bCs/>
        <w:color w:val="000000"/>
        <w:position w:val="0"/>
        <w:sz w:val="22"/>
        <w:szCs w:val="22"/>
        <w:u w:color="000000"/>
        <w:lang w:val="en-US"/>
      </w:rPr>
    </w:lvl>
    <w:lvl w:ilvl="8">
      <w:start w:val="1"/>
      <w:numFmt w:val="lowerRoman"/>
      <w:lvlText w:val="%9."/>
      <w:lvlJc w:val="left"/>
      <w:pPr>
        <w:tabs>
          <w:tab w:val="num" w:pos="6845"/>
        </w:tabs>
        <w:ind w:left="6845" w:hanging="271"/>
      </w:pPr>
      <w:rPr>
        <w:rFonts w:ascii="Helvetica" w:eastAsia="Helvetica" w:hAnsi="Helvetica" w:cs="Helvetica"/>
        <w:b/>
        <w:bCs/>
        <w:color w:val="000000"/>
        <w:position w:val="0"/>
        <w:sz w:val="22"/>
        <w:szCs w:val="22"/>
        <w:u w:color="000000"/>
        <w:lang w:val="en-US"/>
      </w:rPr>
    </w:lvl>
  </w:abstractNum>
  <w:abstractNum w:abstractNumId="35" w15:restartNumberingAfterBreak="0">
    <w:nsid w:val="6DBF13AA"/>
    <w:multiLevelType w:val="multilevel"/>
    <w:tmpl w:val="31D65710"/>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36" w15:restartNumberingAfterBreak="0">
    <w:nsid w:val="6DC3197E"/>
    <w:multiLevelType w:val="multilevel"/>
    <w:tmpl w:val="3D8EE91A"/>
    <w:lvl w:ilvl="0">
      <w:start w:val="1"/>
      <w:numFmt w:val="decimal"/>
      <w:lvlText w:val="%1."/>
      <w:lvlJc w:val="left"/>
      <w:pPr>
        <w:tabs>
          <w:tab w:val="num" w:pos="1080"/>
        </w:tabs>
        <w:ind w:left="1080" w:hanging="330"/>
      </w:pPr>
      <w:rPr>
        <w:rFonts w:ascii="Helvetica" w:eastAsia="Helvetica" w:hAnsi="Helvetica" w:cs="Helvetica"/>
        <w:b/>
        <w:bCs/>
        <w:color w:val="000000"/>
        <w:position w:val="0"/>
        <w:sz w:val="22"/>
        <w:szCs w:val="22"/>
        <w:u w:color="000000"/>
        <w:lang w:val="en-US"/>
      </w:rPr>
    </w:lvl>
    <w:lvl w:ilvl="1">
      <w:start w:val="1"/>
      <w:numFmt w:val="lowerLetter"/>
      <w:lvlText w:val="%2."/>
      <w:lvlJc w:val="left"/>
      <w:pPr>
        <w:tabs>
          <w:tab w:val="num" w:pos="1800"/>
        </w:tabs>
        <w:ind w:left="1800" w:hanging="330"/>
      </w:pPr>
      <w:rPr>
        <w:rFonts w:ascii="Helvetica" w:eastAsia="Helvetica" w:hAnsi="Helvetica" w:cs="Helvetica"/>
        <w:b/>
        <w:bCs/>
        <w:color w:val="000000"/>
        <w:position w:val="0"/>
        <w:sz w:val="22"/>
        <w:szCs w:val="22"/>
        <w:u w:color="000000"/>
        <w:lang w:val="en-US"/>
      </w:rPr>
    </w:lvl>
    <w:lvl w:ilvl="2">
      <w:start w:val="1"/>
      <w:numFmt w:val="lowerRoman"/>
      <w:lvlText w:val="%3."/>
      <w:lvlJc w:val="left"/>
      <w:pPr>
        <w:tabs>
          <w:tab w:val="num" w:pos="2525"/>
        </w:tabs>
        <w:ind w:left="2525" w:hanging="271"/>
      </w:pPr>
      <w:rPr>
        <w:rFonts w:ascii="Helvetica" w:eastAsia="Helvetica" w:hAnsi="Helvetica" w:cs="Helvetica"/>
        <w:b/>
        <w:bCs/>
        <w:color w:val="000000"/>
        <w:position w:val="0"/>
        <w:sz w:val="22"/>
        <w:szCs w:val="22"/>
        <w:u w:color="000000"/>
        <w:lang w:val="en-US"/>
      </w:rPr>
    </w:lvl>
    <w:lvl w:ilvl="3">
      <w:start w:val="1"/>
      <w:numFmt w:val="decimal"/>
      <w:lvlText w:val="%4."/>
      <w:lvlJc w:val="left"/>
      <w:pPr>
        <w:tabs>
          <w:tab w:val="num" w:pos="3240"/>
        </w:tabs>
        <w:ind w:left="3240" w:hanging="330"/>
      </w:pPr>
      <w:rPr>
        <w:rFonts w:ascii="Helvetica" w:eastAsia="Helvetica" w:hAnsi="Helvetica" w:cs="Helvetica"/>
        <w:b/>
        <w:bCs/>
        <w:color w:val="000000"/>
        <w:position w:val="0"/>
        <w:sz w:val="22"/>
        <w:szCs w:val="22"/>
        <w:u w:color="000000"/>
        <w:lang w:val="en-US"/>
      </w:rPr>
    </w:lvl>
    <w:lvl w:ilvl="4">
      <w:start w:val="1"/>
      <w:numFmt w:val="lowerLetter"/>
      <w:lvlText w:val="%5."/>
      <w:lvlJc w:val="left"/>
      <w:pPr>
        <w:tabs>
          <w:tab w:val="num" w:pos="3960"/>
        </w:tabs>
        <w:ind w:left="3960" w:hanging="330"/>
      </w:pPr>
      <w:rPr>
        <w:rFonts w:ascii="Helvetica" w:eastAsia="Helvetica" w:hAnsi="Helvetica" w:cs="Helvetica"/>
        <w:b/>
        <w:bCs/>
        <w:color w:val="000000"/>
        <w:position w:val="0"/>
        <w:sz w:val="22"/>
        <w:szCs w:val="22"/>
        <w:u w:color="000000"/>
        <w:lang w:val="en-US"/>
      </w:rPr>
    </w:lvl>
    <w:lvl w:ilvl="5">
      <w:start w:val="1"/>
      <w:numFmt w:val="lowerRoman"/>
      <w:lvlText w:val="%6."/>
      <w:lvlJc w:val="left"/>
      <w:pPr>
        <w:tabs>
          <w:tab w:val="num" w:pos="4685"/>
        </w:tabs>
        <w:ind w:left="4685" w:hanging="271"/>
      </w:pPr>
      <w:rPr>
        <w:rFonts w:ascii="Helvetica" w:eastAsia="Helvetica" w:hAnsi="Helvetica" w:cs="Helvetica"/>
        <w:b/>
        <w:bCs/>
        <w:color w:val="000000"/>
        <w:position w:val="0"/>
        <w:sz w:val="22"/>
        <w:szCs w:val="22"/>
        <w:u w:color="000000"/>
        <w:lang w:val="en-US"/>
      </w:rPr>
    </w:lvl>
    <w:lvl w:ilvl="6">
      <w:start w:val="1"/>
      <w:numFmt w:val="decimal"/>
      <w:lvlText w:val="%7."/>
      <w:lvlJc w:val="left"/>
      <w:pPr>
        <w:tabs>
          <w:tab w:val="num" w:pos="5400"/>
        </w:tabs>
        <w:ind w:left="5400" w:hanging="330"/>
      </w:pPr>
      <w:rPr>
        <w:rFonts w:ascii="Helvetica" w:eastAsia="Helvetica" w:hAnsi="Helvetica" w:cs="Helvetica"/>
        <w:b/>
        <w:bCs/>
        <w:color w:val="000000"/>
        <w:position w:val="0"/>
        <w:sz w:val="22"/>
        <w:szCs w:val="22"/>
        <w:u w:color="000000"/>
        <w:lang w:val="en-US"/>
      </w:rPr>
    </w:lvl>
    <w:lvl w:ilvl="7">
      <w:start w:val="1"/>
      <w:numFmt w:val="lowerLetter"/>
      <w:lvlText w:val="%8."/>
      <w:lvlJc w:val="left"/>
      <w:pPr>
        <w:tabs>
          <w:tab w:val="num" w:pos="6120"/>
        </w:tabs>
        <w:ind w:left="6120" w:hanging="330"/>
      </w:pPr>
      <w:rPr>
        <w:rFonts w:ascii="Helvetica" w:eastAsia="Helvetica" w:hAnsi="Helvetica" w:cs="Helvetica"/>
        <w:b/>
        <w:bCs/>
        <w:color w:val="000000"/>
        <w:position w:val="0"/>
        <w:sz w:val="22"/>
        <w:szCs w:val="22"/>
        <w:u w:color="000000"/>
        <w:lang w:val="en-US"/>
      </w:rPr>
    </w:lvl>
    <w:lvl w:ilvl="8">
      <w:start w:val="1"/>
      <w:numFmt w:val="lowerRoman"/>
      <w:lvlText w:val="%9."/>
      <w:lvlJc w:val="left"/>
      <w:pPr>
        <w:tabs>
          <w:tab w:val="num" w:pos="6845"/>
        </w:tabs>
        <w:ind w:left="6845" w:hanging="271"/>
      </w:pPr>
      <w:rPr>
        <w:rFonts w:ascii="Helvetica" w:eastAsia="Helvetica" w:hAnsi="Helvetica" w:cs="Helvetica"/>
        <w:b/>
        <w:bCs/>
        <w:color w:val="000000"/>
        <w:position w:val="0"/>
        <w:sz w:val="22"/>
        <w:szCs w:val="22"/>
        <w:u w:color="000000"/>
        <w:lang w:val="en-US"/>
      </w:rPr>
    </w:lvl>
  </w:abstractNum>
  <w:abstractNum w:abstractNumId="37" w15:restartNumberingAfterBreak="0">
    <w:nsid w:val="6EB31969"/>
    <w:multiLevelType w:val="multilevel"/>
    <w:tmpl w:val="22627DC8"/>
    <w:lvl w:ilvl="0">
      <w:start w:val="1"/>
      <w:numFmt w:val="decimal"/>
      <w:lvlText w:val="%1."/>
      <w:lvlJc w:val="left"/>
      <w:rPr>
        <w:rFonts w:ascii="Gill Sans MT" w:eastAsia="Gill Sans MT" w:hAnsi="Gill Sans MT" w:cs="Gill Sans MT"/>
        <w:b/>
        <w:bCs/>
        <w:i/>
        <w:iCs/>
        <w:position w:val="0"/>
      </w:rPr>
    </w:lvl>
    <w:lvl w:ilvl="1">
      <w:start w:val="1"/>
      <w:numFmt w:val="lowerLetter"/>
      <w:lvlText w:val="%2."/>
      <w:lvlJc w:val="left"/>
      <w:rPr>
        <w:rFonts w:ascii="Gill Sans MT" w:eastAsia="Gill Sans MT" w:hAnsi="Gill Sans MT" w:cs="Gill Sans MT"/>
        <w:b/>
        <w:bCs/>
        <w:i/>
        <w:iCs/>
        <w:position w:val="0"/>
      </w:rPr>
    </w:lvl>
    <w:lvl w:ilvl="2">
      <w:start w:val="1"/>
      <w:numFmt w:val="lowerRoman"/>
      <w:lvlText w:val="%3."/>
      <w:lvlJc w:val="left"/>
      <w:rPr>
        <w:rFonts w:ascii="Gill Sans MT" w:eastAsia="Gill Sans MT" w:hAnsi="Gill Sans MT" w:cs="Gill Sans MT"/>
        <w:b/>
        <w:bCs/>
        <w:i/>
        <w:iCs/>
        <w:position w:val="0"/>
      </w:rPr>
    </w:lvl>
    <w:lvl w:ilvl="3">
      <w:start w:val="1"/>
      <w:numFmt w:val="decimal"/>
      <w:lvlText w:val="%4."/>
      <w:lvlJc w:val="left"/>
      <w:rPr>
        <w:rFonts w:ascii="Gill Sans MT" w:eastAsia="Gill Sans MT" w:hAnsi="Gill Sans MT" w:cs="Gill Sans MT"/>
        <w:b/>
        <w:bCs/>
        <w:i/>
        <w:iCs/>
        <w:position w:val="0"/>
      </w:rPr>
    </w:lvl>
    <w:lvl w:ilvl="4">
      <w:start w:val="1"/>
      <w:numFmt w:val="lowerLetter"/>
      <w:lvlText w:val="%5."/>
      <w:lvlJc w:val="left"/>
      <w:rPr>
        <w:rFonts w:ascii="Gill Sans MT" w:eastAsia="Gill Sans MT" w:hAnsi="Gill Sans MT" w:cs="Gill Sans MT"/>
        <w:b/>
        <w:bCs/>
        <w:i/>
        <w:iCs/>
        <w:position w:val="0"/>
      </w:rPr>
    </w:lvl>
    <w:lvl w:ilvl="5">
      <w:start w:val="1"/>
      <w:numFmt w:val="lowerRoman"/>
      <w:lvlText w:val="%6."/>
      <w:lvlJc w:val="left"/>
      <w:rPr>
        <w:rFonts w:ascii="Gill Sans MT" w:eastAsia="Gill Sans MT" w:hAnsi="Gill Sans MT" w:cs="Gill Sans MT"/>
        <w:b/>
        <w:bCs/>
        <w:i/>
        <w:iCs/>
        <w:position w:val="0"/>
      </w:rPr>
    </w:lvl>
    <w:lvl w:ilvl="6">
      <w:start w:val="1"/>
      <w:numFmt w:val="decimal"/>
      <w:lvlText w:val="%7."/>
      <w:lvlJc w:val="left"/>
      <w:rPr>
        <w:rFonts w:ascii="Gill Sans MT" w:eastAsia="Gill Sans MT" w:hAnsi="Gill Sans MT" w:cs="Gill Sans MT"/>
        <w:b/>
        <w:bCs/>
        <w:i/>
        <w:iCs/>
        <w:position w:val="0"/>
      </w:rPr>
    </w:lvl>
    <w:lvl w:ilvl="7">
      <w:start w:val="1"/>
      <w:numFmt w:val="lowerLetter"/>
      <w:lvlText w:val="%8."/>
      <w:lvlJc w:val="left"/>
      <w:rPr>
        <w:rFonts w:ascii="Gill Sans MT" w:eastAsia="Gill Sans MT" w:hAnsi="Gill Sans MT" w:cs="Gill Sans MT"/>
        <w:b/>
        <w:bCs/>
        <w:i/>
        <w:iCs/>
        <w:position w:val="0"/>
      </w:rPr>
    </w:lvl>
    <w:lvl w:ilvl="8">
      <w:start w:val="1"/>
      <w:numFmt w:val="lowerRoman"/>
      <w:lvlText w:val="%9."/>
      <w:lvlJc w:val="left"/>
      <w:rPr>
        <w:rFonts w:ascii="Gill Sans MT" w:eastAsia="Gill Sans MT" w:hAnsi="Gill Sans MT" w:cs="Gill Sans MT"/>
        <w:b/>
        <w:bCs/>
        <w:i/>
        <w:iCs/>
        <w:position w:val="0"/>
      </w:rPr>
    </w:lvl>
  </w:abstractNum>
  <w:abstractNum w:abstractNumId="38" w15:restartNumberingAfterBreak="0">
    <w:nsid w:val="700D6F1F"/>
    <w:multiLevelType w:val="multilevel"/>
    <w:tmpl w:val="795664E8"/>
    <w:lvl w:ilvl="0">
      <w:numFmt w:val="bullet"/>
      <w:lvlText w:val="•"/>
      <w:lvlJc w:val="left"/>
      <w:pPr>
        <w:tabs>
          <w:tab w:val="num" w:pos="1110"/>
        </w:tabs>
        <w:ind w:left="1110"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800"/>
        </w:tabs>
        <w:ind w:left="1800" w:hanging="330"/>
      </w:pPr>
      <w:rPr>
        <w:rFonts w:ascii="Helvetica" w:eastAsia="Helvetica" w:hAnsi="Helvetica" w:cs="Helvetica"/>
        <w:color w:val="000000"/>
        <w:position w:val="0"/>
        <w:sz w:val="22"/>
        <w:szCs w:val="22"/>
        <w:u w:color="000000"/>
        <w:lang w:val="en-US"/>
      </w:rPr>
    </w:lvl>
    <w:lvl w:ilvl="2">
      <w:start w:val="1"/>
      <w:numFmt w:val="bullet"/>
      <w:lvlText w:val="▪"/>
      <w:lvlJc w:val="left"/>
      <w:pPr>
        <w:tabs>
          <w:tab w:val="num" w:pos="2520"/>
        </w:tabs>
        <w:ind w:left="2520" w:hanging="330"/>
      </w:pPr>
      <w:rPr>
        <w:rFonts w:ascii="Helvetica" w:eastAsia="Helvetica" w:hAnsi="Helvetica" w:cs="Helvetica"/>
        <w:color w:val="000000"/>
        <w:position w:val="0"/>
        <w:sz w:val="22"/>
        <w:szCs w:val="22"/>
        <w:u w:color="000000"/>
        <w:lang w:val="en-US"/>
      </w:rPr>
    </w:lvl>
    <w:lvl w:ilvl="3">
      <w:start w:val="1"/>
      <w:numFmt w:val="bullet"/>
      <w:lvlText w:val="•"/>
      <w:lvlJc w:val="left"/>
      <w:pPr>
        <w:tabs>
          <w:tab w:val="num" w:pos="3240"/>
        </w:tabs>
        <w:ind w:left="3240" w:hanging="330"/>
      </w:pPr>
      <w:rPr>
        <w:rFonts w:ascii="Helvetica" w:eastAsia="Helvetica" w:hAnsi="Helvetica" w:cs="Helvetica"/>
        <w:color w:val="000000"/>
        <w:position w:val="0"/>
        <w:sz w:val="22"/>
        <w:szCs w:val="22"/>
        <w:u w:color="000000"/>
        <w:lang w:val="en-US"/>
      </w:rPr>
    </w:lvl>
    <w:lvl w:ilvl="4">
      <w:start w:val="1"/>
      <w:numFmt w:val="bullet"/>
      <w:lvlText w:val="o"/>
      <w:lvlJc w:val="left"/>
      <w:pPr>
        <w:tabs>
          <w:tab w:val="num" w:pos="3960"/>
        </w:tabs>
        <w:ind w:left="3960" w:hanging="330"/>
      </w:pPr>
      <w:rPr>
        <w:rFonts w:ascii="Helvetica" w:eastAsia="Helvetica" w:hAnsi="Helvetica" w:cs="Helvetica"/>
        <w:color w:val="000000"/>
        <w:position w:val="0"/>
        <w:sz w:val="22"/>
        <w:szCs w:val="22"/>
        <w:u w:color="000000"/>
        <w:lang w:val="en-US"/>
      </w:rPr>
    </w:lvl>
    <w:lvl w:ilvl="5">
      <w:start w:val="1"/>
      <w:numFmt w:val="bullet"/>
      <w:lvlText w:val="▪"/>
      <w:lvlJc w:val="left"/>
      <w:pPr>
        <w:tabs>
          <w:tab w:val="num" w:pos="4680"/>
        </w:tabs>
        <w:ind w:left="4680" w:hanging="330"/>
      </w:pPr>
      <w:rPr>
        <w:rFonts w:ascii="Helvetica" w:eastAsia="Helvetica" w:hAnsi="Helvetica" w:cs="Helvetica"/>
        <w:color w:val="000000"/>
        <w:position w:val="0"/>
        <w:sz w:val="22"/>
        <w:szCs w:val="22"/>
        <w:u w:color="000000"/>
        <w:lang w:val="en-US"/>
      </w:rPr>
    </w:lvl>
    <w:lvl w:ilvl="6">
      <w:start w:val="1"/>
      <w:numFmt w:val="bullet"/>
      <w:lvlText w:val="•"/>
      <w:lvlJc w:val="left"/>
      <w:pPr>
        <w:tabs>
          <w:tab w:val="num" w:pos="5400"/>
        </w:tabs>
        <w:ind w:left="5400" w:hanging="330"/>
      </w:pPr>
      <w:rPr>
        <w:rFonts w:ascii="Helvetica" w:eastAsia="Helvetica" w:hAnsi="Helvetica" w:cs="Helvetica"/>
        <w:color w:val="000000"/>
        <w:position w:val="0"/>
        <w:sz w:val="22"/>
        <w:szCs w:val="22"/>
        <w:u w:color="000000"/>
        <w:lang w:val="en-US"/>
      </w:rPr>
    </w:lvl>
    <w:lvl w:ilvl="7">
      <w:start w:val="1"/>
      <w:numFmt w:val="bullet"/>
      <w:lvlText w:val="o"/>
      <w:lvlJc w:val="left"/>
      <w:pPr>
        <w:tabs>
          <w:tab w:val="num" w:pos="6120"/>
        </w:tabs>
        <w:ind w:left="6120" w:hanging="330"/>
      </w:pPr>
      <w:rPr>
        <w:rFonts w:ascii="Helvetica" w:eastAsia="Helvetica" w:hAnsi="Helvetica" w:cs="Helvetica"/>
        <w:color w:val="000000"/>
        <w:position w:val="0"/>
        <w:sz w:val="22"/>
        <w:szCs w:val="22"/>
        <w:u w:color="000000"/>
        <w:lang w:val="en-US"/>
      </w:rPr>
    </w:lvl>
    <w:lvl w:ilvl="8">
      <w:start w:val="1"/>
      <w:numFmt w:val="bullet"/>
      <w:lvlText w:val="▪"/>
      <w:lvlJc w:val="left"/>
      <w:pPr>
        <w:tabs>
          <w:tab w:val="num" w:pos="6840"/>
        </w:tabs>
        <w:ind w:left="6840" w:hanging="330"/>
      </w:pPr>
      <w:rPr>
        <w:rFonts w:ascii="Helvetica" w:eastAsia="Helvetica" w:hAnsi="Helvetica" w:cs="Helvetica"/>
        <w:color w:val="000000"/>
        <w:position w:val="0"/>
        <w:sz w:val="22"/>
        <w:szCs w:val="22"/>
        <w:u w:color="000000"/>
        <w:lang w:val="en-US"/>
      </w:rPr>
    </w:lvl>
  </w:abstractNum>
  <w:abstractNum w:abstractNumId="39" w15:restartNumberingAfterBreak="0">
    <w:nsid w:val="75AA51C6"/>
    <w:multiLevelType w:val="multilevel"/>
    <w:tmpl w:val="CD560B70"/>
    <w:lvl w:ilvl="0">
      <w:numFmt w:val="bullet"/>
      <w:lvlText w:val="•"/>
      <w:lvlJc w:val="left"/>
      <w:pPr>
        <w:tabs>
          <w:tab w:val="num" w:pos="1110"/>
        </w:tabs>
        <w:ind w:left="1110"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800"/>
        </w:tabs>
        <w:ind w:left="1800" w:hanging="330"/>
      </w:pPr>
      <w:rPr>
        <w:rFonts w:ascii="Helvetica" w:eastAsia="Helvetica" w:hAnsi="Helvetica" w:cs="Helvetica"/>
        <w:color w:val="000000"/>
        <w:position w:val="0"/>
        <w:sz w:val="22"/>
        <w:szCs w:val="22"/>
        <w:u w:color="000000"/>
        <w:lang w:val="en-US"/>
      </w:rPr>
    </w:lvl>
    <w:lvl w:ilvl="2">
      <w:start w:val="1"/>
      <w:numFmt w:val="bullet"/>
      <w:lvlText w:val="▪"/>
      <w:lvlJc w:val="left"/>
      <w:pPr>
        <w:tabs>
          <w:tab w:val="num" w:pos="2520"/>
        </w:tabs>
        <w:ind w:left="2520" w:hanging="330"/>
      </w:pPr>
      <w:rPr>
        <w:rFonts w:ascii="Helvetica" w:eastAsia="Helvetica" w:hAnsi="Helvetica" w:cs="Helvetica"/>
        <w:color w:val="000000"/>
        <w:position w:val="0"/>
        <w:sz w:val="22"/>
        <w:szCs w:val="22"/>
        <w:u w:color="000000"/>
        <w:lang w:val="en-US"/>
      </w:rPr>
    </w:lvl>
    <w:lvl w:ilvl="3">
      <w:start w:val="1"/>
      <w:numFmt w:val="bullet"/>
      <w:lvlText w:val="•"/>
      <w:lvlJc w:val="left"/>
      <w:pPr>
        <w:tabs>
          <w:tab w:val="num" w:pos="3240"/>
        </w:tabs>
        <w:ind w:left="3240" w:hanging="330"/>
      </w:pPr>
      <w:rPr>
        <w:rFonts w:ascii="Helvetica" w:eastAsia="Helvetica" w:hAnsi="Helvetica" w:cs="Helvetica"/>
        <w:color w:val="000000"/>
        <w:position w:val="0"/>
        <w:sz w:val="22"/>
        <w:szCs w:val="22"/>
        <w:u w:color="000000"/>
        <w:lang w:val="en-US"/>
      </w:rPr>
    </w:lvl>
    <w:lvl w:ilvl="4">
      <w:start w:val="1"/>
      <w:numFmt w:val="bullet"/>
      <w:lvlText w:val="o"/>
      <w:lvlJc w:val="left"/>
      <w:pPr>
        <w:tabs>
          <w:tab w:val="num" w:pos="3960"/>
        </w:tabs>
        <w:ind w:left="3960" w:hanging="330"/>
      </w:pPr>
      <w:rPr>
        <w:rFonts w:ascii="Helvetica" w:eastAsia="Helvetica" w:hAnsi="Helvetica" w:cs="Helvetica"/>
        <w:color w:val="000000"/>
        <w:position w:val="0"/>
        <w:sz w:val="22"/>
        <w:szCs w:val="22"/>
        <w:u w:color="000000"/>
        <w:lang w:val="en-US"/>
      </w:rPr>
    </w:lvl>
    <w:lvl w:ilvl="5">
      <w:start w:val="1"/>
      <w:numFmt w:val="bullet"/>
      <w:lvlText w:val="▪"/>
      <w:lvlJc w:val="left"/>
      <w:pPr>
        <w:tabs>
          <w:tab w:val="num" w:pos="4680"/>
        </w:tabs>
        <w:ind w:left="4680" w:hanging="330"/>
      </w:pPr>
      <w:rPr>
        <w:rFonts w:ascii="Helvetica" w:eastAsia="Helvetica" w:hAnsi="Helvetica" w:cs="Helvetica"/>
        <w:color w:val="000000"/>
        <w:position w:val="0"/>
        <w:sz w:val="22"/>
        <w:szCs w:val="22"/>
        <w:u w:color="000000"/>
        <w:lang w:val="en-US"/>
      </w:rPr>
    </w:lvl>
    <w:lvl w:ilvl="6">
      <w:start w:val="1"/>
      <w:numFmt w:val="bullet"/>
      <w:lvlText w:val="•"/>
      <w:lvlJc w:val="left"/>
      <w:pPr>
        <w:tabs>
          <w:tab w:val="num" w:pos="5400"/>
        </w:tabs>
        <w:ind w:left="5400" w:hanging="330"/>
      </w:pPr>
      <w:rPr>
        <w:rFonts w:ascii="Helvetica" w:eastAsia="Helvetica" w:hAnsi="Helvetica" w:cs="Helvetica"/>
        <w:color w:val="000000"/>
        <w:position w:val="0"/>
        <w:sz w:val="22"/>
        <w:szCs w:val="22"/>
        <w:u w:color="000000"/>
        <w:lang w:val="en-US"/>
      </w:rPr>
    </w:lvl>
    <w:lvl w:ilvl="7">
      <w:start w:val="1"/>
      <w:numFmt w:val="bullet"/>
      <w:lvlText w:val="o"/>
      <w:lvlJc w:val="left"/>
      <w:pPr>
        <w:tabs>
          <w:tab w:val="num" w:pos="6120"/>
        </w:tabs>
        <w:ind w:left="6120" w:hanging="330"/>
      </w:pPr>
      <w:rPr>
        <w:rFonts w:ascii="Helvetica" w:eastAsia="Helvetica" w:hAnsi="Helvetica" w:cs="Helvetica"/>
        <w:color w:val="000000"/>
        <w:position w:val="0"/>
        <w:sz w:val="22"/>
        <w:szCs w:val="22"/>
        <w:u w:color="000000"/>
        <w:lang w:val="en-US"/>
      </w:rPr>
    </w:lvl>
    <w:lvl w:ilvl="8">
      <w:start w:val="1"/>
      <w:numFmt w:val="bullet"/>
      <w:lvlText w:val="▪"/>
      <w:lvlJc w:val="left"/>
      <w:pPr>
        <w:tabs>
          <w:tab w:val="num" w:pos="6840"/>
        </w:tabs>
        <w:ind w:left="6840" w:hanging="330"/>
      </w:pPr>
      <w:rPr>
        <w:rFonts w:ascii="Helvetica" w:eastAsia="Helvetica" w:hAnsi="Helvetica" w:cs="Helvetica"/>
        <w:color w:val="000000"/>
        <w:position w:val="0"/>
        <w:sz w:val="22"/>
        <w:szCs w:val="22"/>
        <w:u w:color="000000"/>
        <w:lang w:val="en-US"/>
      </w:rPr>
    </w:lvl>
  </w:abstractNum>
  <w:abstractNum w:abstractNumId="40" w15:restartNumberingAfterBreak="0">
    <w:nsid w:val="786A4AD9"/>
    <w:multiLevelType w:val="multilevel"/>
    <w:tmpl w:val="706C59AA"/>
    <w:lvl w:ilvl="0">
      <w:numFmt w:val="bullet"/>
      <w:lvlText w:val="•"/>
      <w:lvlJc w:val="left"/>
      <w:pPr>
        <w:tabs>
          <w:tab w:val="num" w:pos="1110"/>
        </w:tabs>
        <w:ind w:left="1110" w:hanging="360"/>
      </w:pPr>
      <w:rPr>
        <w:position w:val="0"/>
        <w:sz w:val="24"/>
        <w:szCs w:val="24"/>
        <w:lang w:val="en-US"/>
      </w:rPr>
    </w:lvl>
    <w:lvl w:ilvl="1">
      <w:start w:val="1"/>
      <w:numFmt w:val="bullet"/>
      <w:lvlText w:val="o"/>
      <w:lvlJc w:val="left"/>
      <w:pPr>
        <w:tabs>
          <w:tab w:val="num" w:pos="1800"/>
        </w:tabs>
        <w:ind w:left="1800" w:hanging="330"/>
      </w:pPr>
      <w:rPr>
        <w:position w:val="0"/>
        <w:sz w:val="22"/>
        <w:szCs w:val="22"/>
        <w:lang w:val="en-US"/>
      </w:rPr>
    </w:lvl>
    <w:lvl w:ilvl="2">
      <w:start w:val="1"/>
      <w:numFmt w:val="bullet"/>
      <w:lvlText w:val="▪"/>
      <w:lvlJc w:val="left"/>
      <w:pPr>
        <w:tabs>
          <w:tab w:val="num" w:pos="2520"/>
        </w:tabs>
        <w:ind w:left="2520" w:hanging="330"/>
      </w:pPr>
      <w:rPr>
        <w:position w:val="0"/>
        <w:sz w:val="22"/>
        <w:szCs w:val="22"/>
        <w:lang w:val="en-US"/>
      </w:rPr>
    </w:lvl>
    <w:lvl w:ilvl="3">
      <w:start w:val="1"/>
      <w:numFmt w:val="bullet"/>
      <w:lvlText w:val="•"/>
      <w:lvlJc w:val="left"/>
      <w:pPr>
        <w:tabs>
          <w:tab w:val="num" w:pos="3240"/>
        </w:tabs>
        <w:ind w:left="3240" w:hanging="330"/>
      </w:pPr>
      <w:rPr>
        <w:position w:val="0"/>
        <w:sz w:val="22"/>
        <w:szCs w:val="22"/>
        <w:lang w:val="en-US"/>
      </w:rPr>
    </w:lvl>
    <w:lvl w:ilvl="4">
      <w:start w:val="1"/>
      <w:numFmt w:val="bullet"/>
      <w:lvlText w:val="o"/>
      <w:lvlJc w:val="left"/>
      <w:pPr>
        <w:tabs>
          <w:tab w:val="num" w:pos="3960"/>
        </w:tabs>
        <w:ind w:left="3960" w:hanging="330"/>
      </w:pPr>
      <w:rPr>
        <w:position w:val="0"/>
        <w:sz w:val="22"/>
        <w:szCs w:val="22"/>
        <w:lang w:val="en-US"/>
      </w:rPr>
    </w:lvl>
    <w:lvl w:ilvl="5">
      <w:start w:val="1"/>
      <w:numFmt w:val="bullet"/>
      <w:lvlText w:val="▪"/>
      <w:lvlJc w:val="left"/>
      <w:pPr>
        <w:tabs>
          <w:tab w:val="num" w:pos="4680"/>
        </w:tabs>
        <w:ind w:left="4680" w:hanging="330"/>
      </w:pPr>
      <w:rPr>
        <w:position w:val="0"/>
        <w:sz w:val="22"/>
        <w:szCs w:val="22"/>
        <w:lang w:val="en-US"/>
      </w:rPr>
    </w:lvl>
    <w:lvl w:ilvl="6">
      <w:start w:val="1"/>
      <w:numFmt w:val="bullet"/>
      <w:lvlText w:val="•"/>
      <w:lvlJc w:val="left"/>
      <w:pPr>
        <w:tabs>
          <w:tab w:val="num" w:pos="5400"/>
        </w:tabs>
        <w:ind w:left="5400" w:hanging="330"/>
      </w:pPr>
      <w:rPr>
        <w:position w:val="0"/>
        <w:sz w:val="22"/>
        <w:szCs w:val="22"/>
        <w:lang w:val="en-US"/>
      </w:rPr>
    </w:lvl>
    <w:lvl w:ilvl="7">
      <w:start w:val="1"/>
      <w:numFmt w:val="bullet"/>
      <w:lvlText w:val="o"/>
      <w:lvlJc w:val="left"/>
      <w:pPr>
        <w:tabs>
          <w:tab w:val="num" w:pos="6120"/>
        </w:tabs>
        <w:ind w:left="6120" w:hanging="330"/>
      </w:pPr>
      <w:rPr>
        <w:position w:val="0"/>
        <w:sz w:val="22"/>
        <w:szCs w:val="22"/>
        <w:lang w:val="en-US"/>
      </w:rPr>
    </w:lvl>
    <w:lvl w:ilvl="8">
      <w:start w:val="1"/>
      <w:numFmt w:val="bullet"/>
      <w:lvlText w:val="▪"/>
      <w:lvlJc w:val="left"/>
      <w:pPr>
        <w:tabs>
          <w:tab w:val="num" w:pos="6840"/>
        </w:tabs>
        <w:ind w:left="6840" w:hanging="330"/>
      </w:pPr>
      <w:rPr>
        <w:position w:val="0"/>
        <w:sz w:val="22"/>
        <w:szCs w:val="22"/>
        <w:lang w:val="en-US"/>
      </w:rPr>
    </w:lvl>
  </w:abstractNum>
  <w:abstractNum w:abstractNumId="41" w15:restartNumberingAfterBreak="0">
    <w:nsid w:val="7AB70622"/>
    <w:multiLevelType w:val="multilevel"/>
    <w:tmpl w:val="045A419A"/>
    <w:styleLink w:val="List8"/>
    <w:lvl w:ilvl="0">
      <w:numFmt w:val="bullet"/>
      <w:lvlText w:val="•"/>
      <w:lvlJc w:val="left"/>
      <w:pPr>
        <w:tabs>
          <w:tab w:val="num" w:pos="1110"/>
        </w:tabs>
        <w:ind w:left="1110"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800"/>
        </w:tabs>
        <w:ind w:left="1800" w:hanging="330"/>
      </w:pPr>
      <w:rPr>
        <w:rFonts w:ascii="Helvetica" w:eastAsia="Helvetica" w:hAnsi="Helvetica" w:cs="Helvetica"/>
        <w:color w:val="000000"/>
        <w:position w:val="0"/>
        <w:sz w:val="22"/>
        <w:szCs w:val="22"/>
        <w:u w:color="000000"/>
        <w:lang w:val="en-US"/>
      </w:rPr>
    </w:lvl>
    <w:lvl w:ilvl="2">
      <w:start w:val="1"/>
      <w:numFmt w:val="bullet"/>
      <w:lvlText w:val="▪"/>
      <w:lvlJc w:val="left"/>
      <w:pPr>
        <w:tabs>
          <w:tab w:val="num" w:pos="2520"/>
        </w:tabs>
        <w:ind w:left="2520" w:hanging="330"/>
      </w:pPr>
      <w:rPr>
        <w:rFonts w:ascii="Helvetica" w:eastAsia="Helvetica" w:hAnsi="Helvetica" w:cs="Helvetica"/>
        <w:color w:val="000000"/>
        <w:position w:val="0"/>
        <w:sz w:val="22"/>
        <w:szCs w:val="22"/>
        <w:u w:color="000000"/>
        <w:lang w:val="en-US"/>
      </w:rPr>
    </w:lvl>
    <w:lvl w:ilvl="3">
      <w:start w:val="1"/>
      <w:numFmt w:val="bullet"/>
      <w:lvlText w:val="•"/>
      <w:lvlJc w:val="left"/>
      <w:pPr>
        <w:tabs>
          <w:tab w:val="num" w:pos="3240"/>
        </w:tabs>
        <w:ind w:left="3240" w:hanging="330"/>
      </w:pPr>
      <w:rPr>
        <w:rFonts w:ascii="Helvetica" w:eastAsia="Helvetica" w:hAnsi="Helvetica" w:cs="Helvetica"/>
        <w:color w:val="000000"/>
        <w:position w:val="0"/>
        <w:sz w:val="22"/>
        <w:szCs w:val="22"/>
        <w:u w:color="000000"/>
        <w:lang w:val="en-US"/>
      </w:rPr>
    </w:lvl>
    <w:lvl w:ilvl="4">
      <w:start w:val="1"/>
      <w:numFmt w:val="bullet"/>
      <w:lvlText w:val="o"/>
      <w:lvlJc w:val="left"/>
      <w:pPr>
        <w:tabs>
          <w:tab w:val="num" w:pos="3960"/>
        </w:tabs>
        <w:ind w:left="3960" w:hanging="330"/>
      </w:pPr>
      <w:rPr>
        <w:rFonts w:ascii="Helvetica" w:eastAsia="Helvetica" w:hAnsi="Helvetica" w:cs="Helvetica"/>
        <w:color w:val="000000"/>
        <w:position w:val="0"/>
        <w:sz w:val="22"/>
        <w:szCs w:val="22"/>
        <w:u w:color="000000"/>
        <w:lang w:val="en-US"/>
      </w:rPr>
    </w:lvl>
    <w:lvl w:ilvl="5">
      <w:start w:val="1"/>
      <w:numFmt w:val="bullet"/>
      <w:lvlText w:val="▪"/>
      <w:lvlJc w:val="left"/>
      <w:pPr>
        <w:tabs>
          <w:tab w:val="num" w:pos="4680"/>
        </w:tabs>
        <w:ind w:left="4680" w:hanging="330"/>
      </w:pPr>
      <w:rPr>
        <w:rFonts w:ascii="Helvetica" w:eastAsia="Helvetica" w:hAnsi="Helvetica" w:cs="Helvetica"/>
        <w:color w:val="000000"/>
        <w:position w:val="0"/>
        <w:sz w:val="22"/>
        <w:szCs w:val="22"/>
        <w:u w:color="000000"/>
        <w:lang w:val="en-US"/>
      </w:rPr>
    </w:lvl>
    <w:lvl w:ilvl="6">
      <w:start w:val="1"/>
      <w:numFmt w:val="bullet"/>
      <w:lvlText w:val="•"/>
      <w:lvlJc w:val="left"/>
      <w:pPr>
        <w:tabs>
          <w:tab w:val="num" w:pos="5400"/>
        </w:tabs>
        <w:ind w:left="5400" w:hanging="330"/>
      </w:pPr>
      <w:rPr>
        <w:rFonts w:ascii="Helvetica" w:eastAsia="Helvetica" w:hAnsi="Helvetica" w:cs="Helvetica"/>
        <w:color w:val="000000"/>
        <w:position w:val="0"/>
        <w:sz w:val="22"/>
        <w:szCs w:val="22"/>
        <w:u w:color="000000"/>
        <w:lang w:val="en-US"/>
      </w:rPr>
    </w:lvl>
    <w:lvl w:ilvl="7">
      <w:start w:val="1"/>
      <w:numFmt w:val="bullet"/>
      <w:lvlText w:val="o"/>
      <w:lvlJc w:val="left"/>
      <w:pPr>
        <w:tabs>
          <w:tab w:val="num" w:pos="6120"/>
        </w:tabs>
        <w:ind w:left="6120" w:hanging="330"/>
      </w:pPr>
      <w:rPr>
        <w:rFonts w:ascii="Helvetica" w:eastAsia="Helvetica" w:hAnsi="Helvetica" w:cs="Helvetica"/>
        <w:color w:val="000000"/>
        <w:position w:val="0"/>
        <w:sz w:val="22"/>
        <w:szCs w:val="22"/>
        <w:u w:color="000000"/>
        <w:lang w:val="en-US"/>
      </w:rPr>
    </w:lvl>
    <w:lvl w:ilvl="8">
      <w:start w:val="1"/>
      <w:numFmt w:val="bullet"/>
      <w:lvlText w:val="▪"/>
      <w:lvlJc w:val="left"/>
      <w:pPr>
        <w:tabs>
          <w:tab w:val="num" w:pos="6840"/>
        </w:tabs>
        <w:ind w:left="6840" w:hanging="330"/>
      </w:pPr>
      <w:rPr>
        <w:rFonts w:ascii="Helvetica" w:eastAsia="Helvetica" w:hAnsi="Helvetica" w:cs="Helvetica"/>
        <w:color w:val="000000"/>
        <w:position w:val="0"/>
        <w:sz w:val="22"/>
        <w:szCs w:val="22"/>
        <w:u w:color="000000"/>
        <w:lang w:val="en-US"/>
      </w:rPr>
    </w:lvl>
  </w:abstractNum>
  <w:abstractNum w:abstractNumId="42" w15:restartNumberingAfterBreak="0">
    <w:nsid w:val="7E345421"/>
    <w:multiLevelType w:val="multilevel"/>
    <w:tmpl w:val="6BAC0540"/>
    <w:styleLink w:val="List1"/>
    <w:lvl w:ilvl="0">
      <w:start w:val="3"/>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n-US"/>
      </w:rPr>
    </w:lvl>
    <w:lvl w:ilvl="1">
      <w:start w:val="1"/>
      <w:numFmt w:val="decimal"/>
      <w:lvlText w:val="%2."/>
      <w:lvlJc w:val="left"/>
      <w:pPr>
        <w:tabs>
          <w:tab w:val="num" w:pos="106"/>
        </w:tabs>
      </w:pPr>
      <w:rPr>
        <w:rFonts w:ascii="Helvetica" w:eastAsia="Helvetica" w:hAnsi="Helvetica" w:cs="Helvetica"/>
        <w:color w:val="000000"/>
        <w:position w:val="0"/>
        <w:sz w:val="22"/>
        <w:szCs w:val="22"/>
        <w:u w:color="000000"/>
        <w:lang w:val="en-US"/>
      </w:rPr>
    </w:lvl>
    <w:lvl w:ilvl="2">
      <w:start w:val="1"/>
      <w:numFmt w:val="decimal"/>
      <w:lvlText w:val="%3."/>
      <w:lvlJc w:val="left"/>
      <w:pPr>
        <w:tabs>
          <w:tab w:val="num" w:pos="106"/>
        </w:tabs>
      </w:pPr>
      <w:rPr>
        <w:rFonts w:ascii="Helvetica" w:eastAsia="Helvetica" w:hAnsi="Helvetica" w:cs="Helvetica"/>
        <w:color w:val="000000"/>
        <w:position w:val="0"/>
        <w:sz w:val="22"/>
        <w:szCs w:val="22"/>
        <w:u w:color="000000"/>
        <w:lang w:val="en-US"/>
      </w:rPr>
    </w:lvl>
    <w:lvl w:ilvl="3">
      <w:start w:val="1"/>
      <w:numFmt w:val="decimal"/>
      <w:lvlText w:val="%4."/>
      <w:lvlJc w:val="left"/>
      <w:pPr>
        <w:tabs>
          <w:tab w:val="num" w:pos="106"/>
        </w:tabs>
      </w:pPr>
      <w:rPr>
        <w:rFonts w:ascii="Helvetica" w:eastAsia="Helvetica" w:hAnsi="Helvetica" w:cs="Helvetica"/>
        <w:color w:val="000000"/>
        <w:position w:val="0"/>
        <w:sz w:val="22"/>
        <w:szCs w:val="22"/>
        <w:u w:color="000000"/>
        <w:lang w:val="en-US"/>
      </w:rPr>
    </w:lvl>
    <w:lvl w:ilvl="4">
      <w:start w:val="1"/>
      <w:numFmt w:val="decimal"/>
      <w:lvlText w:val="%5."/>
      <w:lvlJc w:val="left"/>
      <w:pPr>
        <w:tabs>
          <w:tab w:val="num" w:pos="106"/>
        </w:tabs>
      </w:pPr>
      <w:rPr>
        <w:rFonts w:ascii="Helvetica" w:eastAsia="Helvetica" w:hAnsi="Helvetica" w:cs="Helvetica"/>
        <w:color w:val="000000"/>
        <w:position w:val="0"/>
        <w:sz w:val="22"/>
        <w:szCs w:val="22"/>
        <w:u w:color="000000"/>
        <w:lang w:val="en-US"/>
      </w:rPr>
    </w:lvl>
    <w:lvl w:ilvl="5">
      <w:start w:val="1"/>
      <w:numFmt w:val="decimal"/>
      <w:lvlText w:val="%6."/>
      <w:lvlJc w:val="left"/>
      <w:pPr>
        <w:tabs>
          <w:tab w:val="num" w:pos="106"/>
        </w:tabs>
      </w:pPr>
      <w:rPr>
        <w:rFonts w:ascii="Helvetica" w:eastAsia="Helvetica" w:hAnsi="Helvetica" w:cs="Helvetica"/>
        <w:color w:val="000000"/>
        <w:position w:val="0"/>
        <w:sz w:val="22"/>
        <w:szCs w:val="22"/>
        <w:u w:color="000000"/>
        <w:lang w:val="en-US"/>
      </w:rPr>
    </w:lvl>
    <w:lvl w:ilvl="6">
      <w:start w:val="1"/>
      <w:numFmt w:val="decimal"/>
      <w:lvlText w:val="%7."/>
      <w:lvlJc w:val="left"/>
      <w:pPr>
        <w:tabs>
          <w:tab w:val="num" w:pos="106"/>
        </w:tabs>
      </w:pPr>
      <w:rPr>
        <w:rFonts w:ascii="Helvetica" w:eastAsia="Helvetica" w:hAnsi="Helvetica" w:cs="Helvetica"/>
        <w:color w:val="000000"/>
        <w:position w:val="0"/>
        <w:sz w:val="22"/>
        <w:szCs w:val="22"/>
        <w:u w:color="000000"/>
        <w:lang w:val="en-US"/>
      </w:rPr>
    </w:lvl>
    <w:lvl w:ilvl="7">
      <w:start w:val="1"/>
      <w:numFmt w:val="decimal"/>
      <w:lvlText w:val="%8."/>
      <w:lvlJc w:val="left"/>
      <w:pPr>
        <w:tabs>
          <w:tab w:val="num" w:pos="106"/>
        </w:tabs>
      </w:pPr>
      <w:rPr>
        <w:rFonts w:ascii="Helvetica" w:eastAsia="Helvetica" w:hAnsi="Helvetica" w:cs="Helvetica"/>
        <w:color w:val="000000"/>
        <w:position w:val="0"/>
        <w:sz w:val="22"/>
        <w:szCs w:val="22"/>
        <w:u w:color="000000"/>
        <w:lang w:val="en-US"/>
      </w:rPr>
    </w:lvl>
    <w:lvl w:ilvl="8">
      <w:start w:val="1"/>
      <w:numFmt w:val="decimal"/>
      <w:lvlText w:val="%9."/>
      <w:lvlJc w:val="left"/>
      <w:pPr>
        <w:tabs>
          <w:tab w:val="num" w:pos="106"/>
        </w:tabs>
      </w:pPr>
      <w:rPr>
        <w:rFonts w:ascii="Helvetica" w:eastAsia="Helvetica" w:hAnsi="Helvetica" w:cs="Helvetica"/>
        <w:color w:val="000000"/>
        <w:position w:val="0"/>
        <w:sz w:val="22"/>
        <w:szCs w:val="22"/>
        <w:u w:color="000000"/>
        <w:lang w:val="en-US"/>
      </w:rPr>
    </w:lvl>
  </w:abstractNum>
  <w:num w:numId="1" w16cid:durableId="1675255800">
    <w:abstractNumId w:val="1"/>
  </w:num>
  <w:num w:numId="2" w16cid:durableId="1827626646">
    <w:abstractNumId w:val="31"/>
  </w:num>
  <w:num w:numId="3" w16cid:durableId="767392250">
    <w:abstractNumId w:val="32"/>
  </w:num>
  <w:num w:numId="4" w16cid:durableId="214508190">
    <w:abstractNumId w:val="24"/>
  </w:num>
  <w:num w:numId="5" w16cid:durableId="411438405">
    <w:abstractNumId w:val="42"/>
  </w:num>
  <w:num w:numId="6" w16cid:durableId="2072919509">
    <w:abstractNumId w:val="7"/>
  </w:num>
  <w:num w:numId="7" w16cid:durableId="2042395817">
    <w:abstractNumId w:val="35"/>
  </w:num>
  <w:num w:numId="8" w16cid:durableId="1666712664">
    <w:abstractNumId w:val="11"/>
  </w:num>
  <w:num w:numId="9" w16cid:durableId="1253514449">
    <w:abstractNumId w:val="34"/>
  </w:num>
  <w:num w:numId="10" w16cid:durableId="163282323">
    <w:abstractNumId w:val="14"/>
  </w:num>
  <w:num w:numId="11" w16cid:durableId="679039456">
    <w:abstractNumId w:val="16"/>
  </w:num>
  <w:num w:numId="12" w16cid:durableId="395513248">
    <w:abstractNumId w:val="36"/>
  </w:num>
  <w:num w:numId="13" w16cid:durableId="696390592">
    <w:abstractNumId w:val="17"/>
  </w:num>
  <w:num w:numId="14" w16cid:durableId="522012319">
    <w:abstractNumId w:val="10"/>
  </w:num>
  <w:num w:numId="15" w16cid:durableId="646208621">
    <w:abstractNumId w:val="22"/>
  </w:num>
  <w:num w:numId="16" w16cid:durableId="332101348">
    <w:abstractNumId w:val="4"/>
  </w:num>
  <w:num w:numId="17" w16cid:durableId="1218469355">
    <w:abstractNumId w:val="15"/>
  </w:num>
  <w:num w:numId="18" w16cid:durableId="1523736913">
    <w:abstractNumId w:val="3"/>
  </w:num>
  <w:num w:numId="19" w16cid:durableId="469516581">
    <w:abstractNumId w:val="33"/>
  </w:num>
  <w:num w:numId="20" w16cid:durableId="1155485808">
    <w:abstractNumId w:val="5"/>
  </w:num>
  <w:num w:numId="21" w16cid:durableId="1042175817">
    <w:abstractNumId w:val="40"/>
  </w:num>
  <w:num w:numId="22" w16cid:durableId="347997205">
    <w:abstractNumId w:val="13"/>
  </w:num>
  <w:num w:numId="23" w16cid:durableId="72631266">
    <w:abstractNumId w:val="19"/>
  </w:num>
  <w:num w:numId="24" w16cid:durableId="567618238">
    <w:abstractNumId w:val="29"/>
  </w:num>
  <w:num w:numId="25" w16cid:durableId="718358408">
    <w:abstractNumId w:val="28"/>
  </w:num>
  <w:num w:numId="26" w16cid:durableId="1242180367">
    <w:abstractNumId w:val="39"/>
  </w:num>
  <w:num w:numId="27" w16cid:durableId="1958674929">
    <w:abstractNumId w:val="9"/>
  </w:num>
  <w:num w:numId="28" w16cid:durableId="1807315388">
    <w:abstractNumId w:val="2"/>
  </w:num>
  <w:num w:numId="29" w16cid:durableId="325206087">
    <w:abstractNumId w:val="6"/>
  </w:num>
  <w:num w:numId="30" w16cid:durableId="1872767077">
    <w:abstractNumId w:val="20"/>
  </w:num>
  <w:num w:numId="31" w16cid:durableId="88427297">
    <w:abstractNumId w:val="12"/>
  </w:num>
  <w:num w:numId="32" w16cid:durableId="2067027834">
    <w:abstractNumId w:val="38"/>
  </w:num>
  <w:num w:numId="33" w16cid:durableId="603148517">
    <w:abstractNumId w:val="21"/>
  </w:num>
  <w:num w:numId="34" w16cid:durableId="1810901677">
    <w:abstractNumId w:val="25"/>
  </w:num>
  <w:num w:numId="35" w16cid:durableId="730809099">
    <w:abstractNumId w:val="30"/>
  </w:num>
  <w:num w:numId="36" w16cid:durableId="444466828">
    <w:abstractNumId w:val="26"/>
  </w:num>
  <w:num w:numId="37" w16cid:durableId="189951164">
    <w:abstractNumId w:val="0"/>
  </w:num>
  <w:num w:numId="38" w16cid:durableId="76557451">
    <w:abstractNumId w:val="8"/>
  </w:num>
  <w:num w:numId="39" w16cid:durableId="1174689222">
    <w:abstractNumId w:val="23"/>
  </w:num>
  <w:num w:numId="40" w16cid:durableId="55016475">
    <w:abstractNumId w:val="41"/>
  </w:num>
  <w:num w:numId="41" w16cid:durableId="243733823">
    <w:abstractNumId w:val="37"/>
  </w:num>
  <w:num w:numId="42" w16cid:durableId="1890409088">
    <w:abstractNumId w:val="18"/>
  </w:num>
  <w:num w:numId="43" w16cid:durableId="2220606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631"/>
    <w:rsid w:val="006C1604"/>
    <w:rsid w:val="00806631"/>
    <w:rsid w:val="008A50EC"/>
    <w:rsid w:val="00D53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DA2D"/>
  <w15:docId w15:val="{1E1A7232-8AAA-488F-BDBB-071907BE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cabezado">
    <w:name w:val="Encabezado"/>
    <w:pPr>
      <w:tabs>
        <w:tab w:val="center" w:pos="4153"/>
        <w:tab w:val="right" w:pos="8306"/>
      </w:tabs>
      <w:jc w:val="both"/>
    </w:pPr>
    <w:rPr>
      <w:rFonts w:ascii="Arial" w:hAnsi="Arial Unicode MS" w:cs="Arial Unicode MS"/>
      <w:color w:val="000000"/>
      <w:sz w:val="24"/>
      <w:szCs w:val="24"/>
      <w:u w:color="000000"/>
      <w:lang w:val="en-US"/>
    </w:rPr>
  </w:style>
  <w:style w:type="paragraph" w:styleId="Footer">
    <w:name w:val="footer"/>
    <w:pPr>
      <w:tabs>
        <w:tab w:val="center" w:pos="4680"/>
        <w:tab w:val="right" w:pos="9360"/>
      </w:tabs>
    </w:pPr>
    <w:rPr>
      <w:rFonts w:hAnsi="Arial Unicode MS" w:cs="Arial Unicode MS"/>
      <w:color w:val="000000"/>
      <w:sz w:val="24"/>
      <w:szCs w:val="24"/>
      <w:u w:color="000000"/>
      <w:lang w:val="en-US"/>
    </w:rPr>
  </w:style>
  <w:style w:type="paragraph" w:customStyle="1" w:styleId="BodyA">
    <w:name w:val="Body A"/>
    <w:pPr>
      <w:jc w:val="both"/>
    </w:pPr>
    <w:rPr>
      <w:rFonts w:ascii="Arial" w:hAnsi="Arial Unicode MS" w:cs="Arial Unicode MS"/>
      <w:color w:val="000000"/>
      <w:sz w:val="24"/>
      <w:szCs w:val="24"/>
      <w:u w:color="000000"/>
      <w:lang w:val="en-US"/>
    </w:rPr>
  </w:style>
  <w:style w:type="paragraph" w:customStyle="1" w:styleId="Body">
    <w:name w:val="Body"/>
    <w:rPr>
      <w:rFonts w:hAnsi="Arial Unicode MS" w:cs="Arial Unicode MS"/>
      <w:color w:val="000000"/>
      <w:sz w:val="24"/>
      <w:szCs w:val="24"/>
      <w:u w:color="000000"/>
      <w:lang w:val="en-US"/>
    </w:rPr>
  </w:style>
  <w:style w:type="paragraph" w:customStyle="1" w:styleId="Textonotapie">
    <w:name w:val="Texto nota pie"/>
    <w:pPr>
      <w:jc w:val="both"/>
    </w:pPr>
    <w:rPr>
      <w:rFonts w:ascii="Arial" w:eastAsia="Arial" w:hAnsi="Arial" w:cs="Arial"/>
      <w:color w:val="000000"/>
      <w:u w:color="000000"/>
      <w:lang w:val="en-US"/>
    </w:rPr>
  </w:style>
  <w:style w:type="paragraph" w:styleId="FootnoteText">
    <w:name w:val="footnote text"/>
    <w:rPr>
      <w:rFonts w:eastAsia="Times New Roman"/>
      <w:color w:val="000000"/>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5"/>
      </w:numPr>
    </w:pPr>
  </w:style>
  <w:style w:type="numbering" w:customStyle="1" w:styleId="List21">
    <w:name w:val="List 21"/>
    <w:basedOn w:val="ImportedStyle2"/>
    <w:pPr>
      <w:numPr>
        <w:numId w:val="8"/>
      </w:numPr>
    </w:pPr>
  </w:style>
  <w:style w:type="numbering" w:customStyle="1" w:styleId="ImportedStyle2">
    <w:name w:val="Imported Style 2"/>
  </w:style>
  <w:style w:type="numbering" w:customStyle="1" w:styleId="List31">
    <w:name w:val="List 31"/>
    <w:basedOn w:val="ImportedStyle3"/>
    <w:pPr>
      <w:numPr>
        <w:numId w:val="11"/>
      </w:numPr>
    </w:pPr>
  </w:style>
  <w:style w:type="numbering" w:customStyle="1" w:styleId="ImportedStyle3">
    <w:name w:val="Imported Style 3"/>
  </w:style>
  <w:style w:type="numbering" w:customStyle="1" w:styleId="List41">
    <w:name w:val="List 41"/>
    <w:basedOn w:val="ImportedStyle3"/>
    <w:pPr>
      <w:numPr>
        <w:numId w:val="13"/>
      </w:numPr>
    </w:pPr>
  </w:style>
  <w:style w:type="numbering" w:customStyle="1" w:styleId="List51">
    <w:name w:val="List 51"/>
    <w:basedOn w:val="ImportedStyle4"/>
    <w:pPr>
      <w:numPr>
        <w:numId w:val="16"/>
      </w:numPr>
    </w:pPr>
  </w:style>
  <w:style w:type="numbering" w:customStyle="1" w:styleId="ImportedStyle4">
    <w:name w:val="Imported Style 4"/>
  </w:style>
  <w:style w:type="paragraph" w:styleId="CommentText">
    <w:name w:val="annotation text"/>
    <w:rPr>
      <w:rFonts w:eastAsia="Times New Roman"/>
      <w:color w:val="000000"/>
      <w:u w:color="000000"/>
      <w:lang w:val="en-US"/>
    </w:rPr>
  </w:style>
  <w:style w:type="numbering" w:customStyle="1" w:styleId="List6">
    <w:name w:val="List 6"/>
    <w:basedOn w:val="ImportedStyle4"/>
    <w:pPr>
      <w:numPr>
        <w:numId w:val="18"/>
      </w:numPr>
    </w:pPr>
  </w:style>
  <w:style w:type="numbering" w:customStyle="1" w:styleId="List7">
    <w:name w:val="List 7"/>
    <w:basedOn w:val="ImportedStyle5"/>
    <w:pPr>
      <w:numPr>
        <w:numId w:val="33"/>
      </w:numPr>
    </w:pPr>
  </w:style>
  <w:style w:type="numbering" w:customStyle="1" w:styleId="ImportedStyle5">
    <w:name w:val="Imported Style 5"/>
  </w:style>
  <w:style w:type="numbering" w:customStyle="1" w:styleId="List8">
    <w:name w:val="List 8"/>
    <w:basedOn w:val="ImportedStyle6"/>
    <w:pPr>
      <w:numPr>
        <w:numId w:val="40"/>
      </w:numPr>
    </w:pPr>
  </w:style>
  <w:style w:type="numbering" w:customStyle="1" w:styleId="ImportedStyle6">
    <w:name w:val="Imported Style 6"/>
  </w:style>
  <w:style w:type="numbering" w:customStyle="1" w:styleId="List9">
    <w:name w:val="List 9"/>
    <w:basedOn w:val="ImportedStyle7"/>
    <w:pPr>
      <w:numPr>
        <w:numId w:val="43"/>
      </w:numPr>
    </w:pPr>
  </w:style>
  <w:style w:type="numbering" w:customStyle="1" w:styleId="ImportedStyle7">
    <w:name w:val="Imported Style 7"/>
  </w:style>
  <w:style w:type="table" w:styleId="TableGrid">
    <w:name w:val="Table Grid"/>
    <w:basedOn w:val="TableNormal"/>
    <w:uiPriority w:val="39"/>
    <w:rsid w:val="00D53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6" ma:contentTypeDescription="Create a new document." ma:contentTypeScope="" ma:versionID="9b293a65fd41a221855a5b395818d7e9">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55b4db53a69207c1ee4cca046c37ae10"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ce29ea-d8c1-4872-9a37-f1a3a9484082" xsi:nil="true"/>
    <lcf76f155ced4ddcb4097134ff3c332f xmlns="63e0d7cd-59d0-4300-9182-4f5ac259ff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9B004C-7A3C-4763-9BC4-47BF7406E8DD}"/>
</file>

<file path=customXml/itemProps2.xml><?xml version="1.0" encoding="utf-8"?>
<ds:datastoreItem xmlns:ds="http://schemas.openxmlformats.org/officeDocument/2006/customXml" ds:itemID="{4F2296A0-8430-48B1-A0A9-2C9E1BD65D36}"/>
</file>

<file path=customXml/itemProps3.xml><?xml version="1.0" encoding="utf-8"?>
<ds:datastoreItem xmlns:ds="http://schemas.openxmlformats.org/officeDocument/2006/customXml" ds:itemID="{6836960F-8D90-40AC-B3CD-92473CD13219}"/>
</file>

<file path=docProps/app.xml><?xml version="1.0" encoding="utf-8"?>
<Properties xmlns="http://schemas.openxmlformats.org/officeDocument/2006/extended-properties" xmlns:vt="http://schemas.openxmlformats.org/officeDocument/2006/docPropsVTypes">
  <Template>Normal</Template>
  <TotalTime>5</TotalTime>
  <Pages>8</Pages>
  <Words>2717</Words>
  <Characters>15490</Characters>
  <Application>Microsoft Office Word</Application>
  <DocSecurity>0</DocSecurity>
  <Lines>129</Lines>
  <Paragraphs>36</Paragraphs>
  <ScaleCrop>false</ScaleCrop>
  <Company/>
  <LinksUpToDate>false</LinksUpToDate>
  <CharactersWithSpaces>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Holland</dc:creator>
  <cp:lastModifiedBy>Kate Holland</cp:lastModifiedBy>
  <cp:revision>3</cp:revision>
  <dcterms:created xsi:type="dcterms:W3CDTF">2023-04-12T18:03:00Z</dcterms:created>
  <dcterms:modified xsi:type="dcterms:W3CDTF">2023-04-12T18:07:00Z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ies>
</file>